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E8B" w:rsidRDefault="00472E8B" w:rsidP="00472E8B">
      <w:pPr>
        <w:pStyle w:val="Header"/>
        <w:jc w:val="center"/>
        <w:rPr>
          <w:b/>
          <w:lang w:val="bs-Latn-BA"/>
        </w:rPr>
      </w:pPr>
      <w:bookmarkStart w:id="0" w:name="_GoBack"/>
      <w:bookmarkEnd w:id="0"/>
      <w:r>
        <w:rPr>
          <w:b/>
          <w:lang w:val="bs-Latn-BA"/>
        </w:rPr>
        <w:t>Pregled donatorskih i budžetskih sredstava za rješavanje pitanja housinga</w:t>
      </w:r>
    </w:p>
    <w:p w:rsidR="00472E8B" w:rsidRDefault="00472E8B"/>
    <w:tbl>
      <w:tblPr>
        <w:tblW w:w="15300" w:type="dxa"/>
        <w:tblInd w:w="93" w:type="dxa"/>
        <w:tblLook w:val="04A0" w:firstRow="1" w:lastRow="0" w:firstColumn="1" w:lastColumn="0" w:noHBand="0" w:noVBand="1"/>
      </w:tblPr>
      <w:tblGrid>
        <w:gridCol w:w="1473"/>
        <w:gridCol w:w="1683"/>
        <w:gridCol w:w="1444"/>
        <w:gridCol w:w="1964"/>
        <w:gridCol w:w="1701"/>
        <w:gridCol w:w="1404"/>
        <w:gridCol w:w="1343"/>
        <w:gridCol w:w="1154"/>
        <w:gridCol w:w="1701"/>
        <w:gridCol w:w="1433"/>
      </w:tblGrid>
      <w:tr w:rsidR="00104B47" w:rsidRPr="0081271B" w:rsidTr="00DD6596">
        <w:trPr>
          <w:trHeight w:val="1065"/>
        </w:trPr>
        <w:tc>
          <w:tcPr>
            <w:tcW w:w="147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b/>
                <w:bCs/>
                <w:color w:val="000000"/>
                <w:sz w:val="16"/>
                <w:szCs w:val="16"/>
                <w:lang w:val="bs-Latn-BA" w:eastAsia="bs-Latn-BA"/>
              </w:rPr>
            </w:pPr>
            <w:r w:rsidRPr="0081271B">
              <w:rPr>
                <w:rFonts w:asciiTheme="majorBidi" w:hAnsiTheme="majorBidi" w:cstheme="majorBidi"/>
                <w:b/>
                <w:bCs/>
                <w:color w:val="000000"/>
                <w:sz w:val="16"/>
                <w:szCs w:val="16"/>
                <w:lang w:val="bs-Latn-BA" w:eastAsia="bs-Latn-BA"/>
              </w:rPr>
              <w:t>INSTITUCIJA, ORGANIZACIJA (DONATOR - IZVOR SREDSTAVA)</w:t>
            </w:r>
          </w:p>
        </w:tc>
        <w:tc>
          <w:tcPr>
            <w:tcW w:w="1683" w:type="dxa"/>
            <w:tcBorders>
              <w:top w:val="single" w:sz="8" w:space="0" w:color="auto"/>
              <w:left w:val="nil"/>
              <w:bottom w:val="single" w:sz="8"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b/>
                <w:bCs/>
                <w:color w:val="000000"/>
                <w:sz w:val="16"/>
                <w:szCs w:val="16"/>
                <w:lang w:val="bs-Latn-BA" w:eastAsia="bs-Latn-BA"/>
              </w:rPr>
            </w:pPr>
            <w:r w:rsidRPr="0081271B">
              <w:rPr>
                <w:rFonts w:asciiTheme="majorBidi" w:hAnsiTheme="majorBidi" w:cstheme="majorBidi"/>
                <w:b/>
                <w:bCs/>
                <w:color w:val="000000"/>
                <w:sz w:val="16"/>
                <w:szCs w:val="16"/>
                <w:lang w:val="bs-Latn-BA" w:eastAsia="bs-Latn-BA"/>
              </w:rPr>
              <w:t>IMPLEMENTATOR</w:t>
            </w:r>
          </w:p>
        </w:tc>
        <w:tc>
          <w:tcPr>
            <w:tcW w:w="1444" w:type="dxa"/>
            <w:tcBorders>
              <w:top w:val="single" w:sz="8" w:space="0" w:color="auto"/>
              <w:left w:val="nil"/>
              <w:bottom w:val="single" w:sz="8"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b/>
                <w:bCs/>
                <w:color w:val="000000"/>
                <w:sz w:val="16"/>
                <w:szCs w:val="16"/>
                <w:lang w:val="bs-Latn-BA" w:eastAsia="bs-Latn-BA"/>
              </w:rPr>
            </w:pPr>
            <w:r w:rsidRPr="0081271B">
              <w:rPr>
                <w:rFonts w:asciiTheme="majorBidi" w:hAnsiTheme="majorBidi" w:cstheme="majorBidi"/>
                <w:b/>
                <w:bCs/>
                <w:color w:val="000000"/>
                <w:sz w:val="16"/>
                <w:szCs w:val="16"/>
                <w:lang w:val="bs-Latn-BA" w:eastAsia="bs-Latn-BA"/>
              </w:rPr>
              <w:t>KRATKI OPIS PROJEKTA (SAMO HAOUSING I RASELJENJE)</w:t>
            </w:r>
          </w:p>
        </w:tc>
        <w:tc>
          <w:tcPr>
            <w:tcW w:w="1964" w:type="dxa"/>
            <w:tcBorders>
              <w:top w:val="single" w:sz="8" w:space="0" w:color="auto"/>
              <w:left w:val="nil"/>
              <w:bottom w:val="single" w:sz="8"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b/>
                <w:bCs/>
                <w:color w:val="000000"/>
                <w:sz w:val="16"/>
                <w:szCs w:val="16"/>
                <w:lang w:val="bs-Latn-BA" w:eastAsia="bs-Latn-BA"/>
              </w:rPr>
            </w:pPr>
            <w:r w:rsidRPr="0081271B">
              <w:rPr>
                <w:rFonts w:asciiTheme="majorBidi" w:hAnsiTheme="majorBidi" w:cstheme="majorBidi"/>
                <w:b/>
                <w:bCs/>
                <w:color w:val="000000"/>
                <w:sz w:val="16"/>
                <w:szCs w:val="16"/>
                <w:lang w:val="bs-Latn-BA" w:eastAsia="bs-Latn-BA"/>
              </w:rPr>
              <w:t>VRIJEDNOST PROJEKTA</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b/>
                <w:bCs/>
                <w:color w:val="000000"/>
                <w:sz w:val="16"/>
                <w:szCs w:val="16"/>
                <w:lang w:val="bs-Latn-BA" w:eastAsia="bs-Latn-BA"/>
              </w:rPr>
            </w:pPr>
            <w:r w:rsidRPr="0081271B">
              <w:rPr>
                <w:rFonts w:asciiTheme="majorBidi" w:hAnsiTheme="majorBidi" w:cstheme="majorBidi"/>
                <w:b/>
                <w:bCs/>
                <w:color w:val="000000"/>
                <w:sz w:val="16"/>
                <w:szCs w:val="16"/>
                <w:lang w:val="bs-Latn-BA" w:eastAsia="bs-Latn-BA"/>
              </w:rPr>
              <w:t>ENTITET IMPLEMENTACIJE</w:t>
            </w:r>
          </w:p>
        </w:tc>
        <w:tc>
          <w:tcPr>
            <w:tcW w:w="1404" w:type="dxa"/>
            <w:tcBorders>
              <w:top w:val="single" w:sz="8" w:space="0" w:color="auto"/>
              <w:left w:val="nil"/>
              <w:bottom w:val="single" w:sz="8"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b/>
                <w:bCs/>
                <w:color w:val="000000"/>
                <w:sz w:val="16"/>
                <w:szCs w:val="16"/>
                <w:lang w:val="bs-Latn-BA" w:eastAsia="bs-Latn-BA"/>
              </w:rPr>
            </w:pPr>
            <w:r w:rsidRPr="0081271B">
              <w:rPr>
                <w:rFonts w:asciiTheme="majorBidi" w:hAnsiTheme="majorBidi" w:cstheme="majorBidi"/>
                <w:b/>
                <w:bCs/>
                <w:color w:val="000000"/>
                <w:sz w:val="16"/>
                <w:szCs w:val="16"/>
                <w:lang w:val="bs-Latn-BA" w:eastAsia="bs-Latn-BA"/>
              </w:rPr>
              <w:t>LOKALITET / OPĆINA</w:t>
            </w:r>
          </w:p>
        </w:tc>
        <w:tc>
          <w:tcPr>
            <w:tcW w:w="1343" w:type="dxa"/>
            <w:tcBorders>
              <w:top w:val="single" w:sz="8" w:space="0" w:color="auto"/>
              <w:left w:val="nil"/>
              <w:bottom w:val="single" w:sz="8" w:space="0" w:color="auto"/>
              <w:right w:val="single" w:sz="4" w:space="0" w:color="auto"/>
            </w:tcBorders>
            <w:shd w:val="clear" w:color="auto" w:fill="auto"/>
            <w:vAlign w:val="center"/>
            <w:hideMark/>
          </w:tcPr>
          <w:p w:rsidR="00104B47" w:rsidRPr="0081271B" w:rsidRDefault="00104B47" w:rsidP="00BB33E5">
            <w:pPr>
              <w:rPr>
                <w:rFonts w:asciiTheme="majorBidi" w:hAnsiTheme="majorBidi" w:cstheme="majorBidi"/>
                <w:b/>
                <w:bCs/>
                <w:color w:val="000000"/>
                <w:sz w:val="16"/>
                <w:szCs w:val="16"/>
                <w:lang w:val="bs-Latn-BA" w:eastAsia="bs-Latn-BA"/>
              </w:rPr>
            </w:pPr>
            <w:r w:rsidRPr="0081271B">
              <w:rPr>
                <w:rFonts w:asciiTheme="majorBidi" w:hAnsiTheme="majorBidi" w:cstheme="majorBidi"/>
                <w:b/>
                <w:bCs/>
                <w:color w:val="000000"/>
                <w:sz w:val="16"/>
                <w:szCs w:val="16"/>
                <w:lang w:val="bs-Latn-BA" w:eastAsia="bs-Latn-BA"/>
              </w:rPr>
              <w:t>KATEGORIJA KORISNIKA</w:t>
            </w:r>
          </w:p>
        </w:tc>
        <w:tc>
          <w:tcPr>
            <w:tcW w:w="1154" w:type="dxa"/>
            <w:tcBorders>
              <w:top w:val="single" w:sz="8" w:space="0" w:color="auto"/>
              <w:left w:val="nil"/>
              <w:bottom w:val="single" w:sz="8"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b/>
                <w:bCs/>
                <w:color w:val="000000"/>
                <w:sz w:val="16"/>
                <w:szCs w:val="16"/>
                <w:lang w:val="bs-Latn-BA" w:eastAsia="bs-Latn-BA"/>
              </w:rPr>
            </w:pPr>
            <w:r w:rsidRPr="0081271B">
              <w:rPr>
                <w:rFonts w:asciiTheme="majorBidi" w:hAnsiTheme="majorBidi" w:cstheme="majorBidi"/>
                <w:b/>
                <w:bCs/>
                <w:color w:val="000000"/>
                <w:sz w:val="16"/>
                <w:szCs w:val="16"/>
                <w:lang w:val="bs-Latn-BA" w:eastAsia="bs-Latn-BA"/>
              </w:rPr>
              <w:t>BROJ KORISNIKA</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b/>
                <w:bCs/>
                <w:color w:val="000000"/>
                <w:sz w:val="16"/>
                <w:szCs w:val="16"/>
                <w:lang w:val="bs-Latn-BA" w:eastAsia="bs-Latn-BA"/>
              </w:rPr>
            </w:pPr>
            <w:r w:rsidRPr="0081271B">
              <w:rPr>
                <w:rFonts w:asciiTheme="majorBidi" w:hAnsiTheme="majorBidi" w:cstheme="majorBidi"/>
                <w:b/>
                <w:bCs/>
                <w:color w:val="000000"/>
                <w:sz w:val="16"/>
                <w:szCs w:val="16"/>
                <w:lang w:val="bs-Latn-BA" w:eastAsia="bs-Latn-BA"/>
              </w:rPr>
              <w:t>TRAJANJE IMPLEMENTACIJE</w:t>
            </w:r>
          </w:p>
        </w:tc>
        <w:tc>
          <w:tcPr>
            <w:tcW w:w="1433" w:type="dxa"/>
            <w:tcBorders>
              <w:top w:val="single" w:sz="8" w:space="0" w:color="auto"/>
              <w:left w:val="nil"/>
              <w:bottom w:val="single" w:sz="8" w:space="0" w:color="auto"/>
              <w:right w:val="single" w:sz="8" w:space="0" w:color="auto"/>
            </w:tcBorders>
            <w:shd w:val="clear" w:color="auto" w:fill="auto"/>
            <w:vAlign w:val="center"/>
            <w:hideMark/>
          </w:tcPr>
          <w:p w:rsidR="00104B47" w:rsidRPr="0081271B" w:rsidRDefault="00104B47" w:rsidP="00BB33E5">
            <w:pPr>
              <w:rPr>
                <w:rFonts w:asciiTheme="majorBidi" w:hAnsiTheme="majorBidi" w:cstheme="majorBidi"/>
                <w:b/>
                <w:bCs/>
                <w:color w:val="000000"/>
                <w:sz w:val="16"/>
                <w:szCs w:val="16"/>
                <w:lang w:val="bs-Latn-BA" w:eastAsia="bs-Latn-BA"/>
              </w:rPr>
            </w:pPr>
            <w:r w:rsidRPr="0081271B">
              <w:rPr>
                <w:rFonts w:asciiTheme="majorBidi" w:hAnsiTheme="majorBidi" w:cstheme="majorBidi"/>
                <w:b/>
                <w:bCs/>
                <w:color w:val="000000"/>
                <w:sz w:val="16"/>
                <w:szCs w:val="16"/>
                <w:lang w:val="bs-Latn-BA" w:eastAsia="bs-Latn-BA"/>
              </w:rPr>
              <w:t>NAPOMENA</w:t>
            </w:r>
          </w:p>
        </w:tc>
      </w:tr>
      <w:tr w:rsidR="00104B47" w:rsidRPr="0081271B" w:rsidTr="00DD6596">
        <w:trPr>
          <w:trHeight w:val="1125"/>
        </w:trPr>
        <w:tc>
          <w:tcPr>
            <w:tcW w:w="1473" w:type="dxa"/>
            <w:tcBorders>
              <w:top w:val="nil"/>
              <w:left w:val="single" w:sz="4" w:space="0" w:color="auto"/>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VM BIH</w:t>
            </w:r>
          </w:p>
        </w:tc>
        <w:tc>
          <w:tcPr>
            <w:tcW w:w="1683"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VLADE ENTITETA I BD BIH</w:t>
            </w:r>
          </w:p>
        </w:tc>
        <w:tc>
          <w:tcPr>
            <w:tcW w:w="1444"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w:t>
            </w:r>
          </w:p>
        </w:tc>
        <w:tc>
          <w:tcPr>
            <w:tcW w:w="1964" w:type="dxa"/>
            <w:tcBorders>
              <w:top w:val="nil"/>
              <w:left w:val="nil"/>
              <w:bottom w:val="nil"/>
              <w:right w:val="nil"/>
            </w:tcBorders>
            <w:shd w:val="clear" w:color="auto" w:fill="auto"/>
            <w:noWrap/>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10.163.377,40 KM</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F BiH, RS; BD BiH</w:t>
            </w:r>
          </w:p>
        </w:tc>
        <w:tc>
          <w:tcPr>
            <w:tcW w:w="1404"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w:t>
            </w:r>
          </w:p>
        </w:tc>
        <w:tc>
          <w:tcPr>
            <w:tcW w:w="1343"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w:t>
            </w:r>
          </w:p>
        </w:tc>
        <w:tc>
          <w:tcPr>
            <w:tcW w:w="1154"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w:t>
            </w:r>
          </w:p>
        </w:tc>
        <w:tc>
          <w:tcPr>
            <w:tcW w:w="1701"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w:t>
            </w:r>
          </w:p>
        </w:tc>
        <w:tc>
          <w:tcPr>
            <w:tcW w:w="1433"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Sredstva sa podjeljena na entitete i BD u omjeru po 49% po entitetu i 2% na BD BiH</w:t>
            </w:r>
          </w:p>
        </w:tc>
      </w:tr>
      <w:tr w:rsidR="005108BE" w:rsidRPr="0081271B" w:rsidTr="005108BE">
        <w:trPr>
          <w:trHeight w:val="2700"/>
        </w:trPr>
        <w:tc>
          <w:tcPr>
            <w:tcW w:w="1473" w:type="dxa"/>
            <w:tcBorders>
              <w:top w:val="nil"/>
              <w:left w:val="single" w:sz="4" w:space="0" w:color="auto"/>
              <w:bottom w:val="single" w:sz="4" w:space="0" w:color="auto"/>
              <w:right w:val="single" w:sz="4" w:space="0" w:color="auto"/>
            </w:tcBorders>
            <w:shd w:val="clear" w:color="auto" w:fill="auto"/>
            <w:vAlign w:val="center"/>
          </w:tcPr>
          <w:p w:rsidR="005108BE" w:rsidRPr="0081271B" w:rsidRDefault="005108BE" w:rsidP="00DE0439">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VLADA F BIH</w:t>
            </w:r>
          </w:p>
        </w:tc>
        <w:tc>
          <w:tcPr>
            <w:tcW w:w="1683" w:type="dxa"/>
            <w:tcBorders>
              <w:top w:val="nil"/>
              <w:left w:val="nil"/>
              <w:bottom w:val="single" w:sz="4" w:space="0" w:color="auto"/>
              <w:right w:val="single" w:sz="4" w:space="0" w:color="auto"/>
            </w:tcBorders>
            <w:shd w:val="clear" w:color="auto" w:fill="auto"/>
            <w:vAlign w:val="center"/>
          </w:tcPr>
          <w:p w:rsidR="005108BE" w:rsidRPr="0081271B" w:rsidRDefault="005108BE" w:rsidP="00DE0439">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 xml:space="preserve">U skladu sa važećim propisima </w:t>
            </w:r>
          </w:p>
        </w:tc>
        <w:tc>
          <w:tcPr>
            <w:tcW w:w="1444" w:type="dxa"/>
            <w:tcBorders>
              <w:top w:val="nil"/>
              <w:left w:val="nil"/>
              <w:bottom w:val="single" w:sz="4" w:space="0" w:color="auto"/>
              <w:right w:val="single" w:sz="4" w:space="0" w:color="auto"/>
            </w:tcBorders>
            <w:shd w:val="clear" w:color="auto" w:fill="auto"/>
            <w:vAlign w:val="center"/>
          </w:tcPr>
          <w:p w:rsidR="005108BE" w:rsidRPr="0081271B" w:rsidRDefault="005108BE" w:rsidP="00DE0439">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obnova stambenih objekata uništenih i oštećenih u elementarnim nepogodama</w:t>
            </w:r>
          </w:p>
        </w:tc>
        <w:tc>
          <w:tcPr>
            <w:tcW w:w="1964" w:type="dxa"/>
            <w:tcBorders>
              <w:top w:val="single" w:sz="4" w:space="0" w:color="auto"/>
              <w:left w:val="nil"/>
              <w:bottom w:val="single" w:sz="4" w:space="0" w:color="auto"/>
              <w:right w:val="single" w:sz="4" w:space="0" w:color="auto"/>
            </w:tcBorders>
            <w:shd w:val="clear" w:color="auto" w:fill="auto"/>
            <w:vAlign w:val="center"/>
          </w:tcPr>
          <w:p w:rsidR="005108BE" w:rsidRPr="005108BE" w:rsidRDefault="005108BE" w:rsidP="00DE0439">
            <w:pPr>
              <w:jc w:val="center"/>
              <w:rPr>
                <w:rFonts w:asciiTheme="majorBidi" w:hAnsiTheme="majorBidi" w:cstheme="majorBidi"/>
                <w:color w:val="000000"/>
                <w:sz w:val="16"/>
                <w:szCs w:val="16"/>
                <w:lang w:val="bs-Latn-BA" w:eastAsia="bs-Latn-BA"/>
              </w:rPr>
            </w:pPr>
            <w:r w:rsidRPr="005108BE">
              <w:rPr>
                <w:rFonts w:asciiTheme="majorBidi" w:hAnsiTheme="majorBidi" w:cstheme="majorBidi"/>
                <w:color w:val="000000"/>
                <w:sz w:val="16"/>
                <w:szCs w:val="16"/>
                <w:lang w:val="bs-Latn-BA" w:eastAsia="bs-Latn-BA"/>
              </w:rPr>
              <w:t>4.647.165,20 KM</w:t>
            </w:r>
          </w:p>
        </w:tc>
        <w:tc>
          <w:tcPr>
            <w:tcW w:w="1701" w:type="dxa"/>
            <w:tcBorders>
              <w:top w:val="nil"/>
              <w:left w:val="nil"/>
              <w:bottom w:val="single" w:sz="4" w:space="0" w:color="auto"/>
              <w:right w:val="single" w:sz="4" w:space="0" w:color="auto"/>
            </w:tcBorders>
            <w:shd w:val="clear" w:color="auto" w:fill="auto"/>
            <w:vAlign w:val="center"/>
          </w:tcPr>
          <w:p w:rsidR="005108BE" w:rsidRPr="0081271B" w:rsidRDefault="005108BE" w:rsidP="00DE0439">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F BiH i RS</w:t>
            </w:r>
          </w:p>
        </w:tc>
        <w:tc>
          <w:tcPr>
            <w:tcW w:w="1404" w:type="dxa"/>
            <w:tcBorders>
              <w:top w:val="nil"/>
              <w:left w:val="nil"/>
              <w:bottom w:val="single" w:sz="4" w:space="0" w:color="auto"/>
              <w:right w:val="single" w:sz="4" w:space="0" w:color="auto"/>
            </w:tcBorders>
            <w:shd w:val="clear" w:color="auto" w:fill="auto"/>
            <w:vAlign w:val="center"/>
          </w:tcPr>
          <w:p w:rsidR="005108BE" w:rsidRPr="0081271B" w:rsidRDefault="005108BE" w:rsidP="00DE0439">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Doboj Jug, Maglaj, Olovo, Zavidovići, Žepče, Brod, Derventa, Doboj, Pelagićevo, Prijedor, Šamac, Vukosavlje, Zvornik, Milići, Bratunac, Modriča, Doboj Istok, Sanski Most, Bijeljina, Kotor Varoš</w:t>
            </w:r>
          </w:p>
        </w:tc>
        <w:tc>
          <w:tcPr>
            <w:tcW w:w="1343" w:type="dxa"/>
            <w:tcBorders>
              <w:top w:val="nil"/>
              <w:left w:val="nil"/>
              <w:bottom w:val="single" w:sz="4" w:space="0" w:color="auto"/>
              <w:right w:val="single" w:sz="4" w:space="0" w:color="auto"/>
            </w:tcBorders>
            <w:shd w:val="clear" w:color="auto" w:fill="auto"/>
            <w:vAlign w:val="center"/>
          </w:tcPr>
          <w:p w:rsidR="005108BE" w:rsidRPr="0081271B" w:rsidRDefault="005108BE" w:rsidP="00DE0439">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lica čija je imovina oštećena ili uništena u elementarnim nepogodama</w:t>
            </w:r>
          </w:p>
        </w:tc>
        <w:tc>
          <w:tcPr>
            <w:tcW w:w="1154" w:type="dxa"/>
            <w:tcBorders>
              <w:top w:val="nil"/>
              <w:left w:val="nil"/>
              <w:bottom w:val="single" w:sz="4" w:space="0" w:color="auto"/>
              <w:right w:val="single" w:sz="4" w:space="0" w:color="auto"/>
            </w:tcBorders>
            <w:shd w:val="clear" w:color="auto" w:fill="auto"/>
            <w:vAlign w:val="center"/>
          </w:tcPr>
          <w:p w:rsidR="005108BE" w:rsidRPr="00B61607" w:rsidRDefault="005108BE" w:rsidP="00DE0439">
            <w:pPr>
              <w:jc w:val="center"/>
              <w:rPr>
                <w:rFonts w:asciiTheme="majorBidi" w:hAnsiTheme="majorBidi" w:cstheme="majorBidi"/>
                <w:color w:val="000000"/>
                <w:sz w:val="16"/>
                <w:szCs w:val="16"/>
                <w:lang w:val="bs-Latn-BA" w:eastAsia="bs-Latn-BA"/>
              </w:rPr>
            </w:pPr>
            <w:r w:rsidRPr="00B61607">
              <w:rPr>
                <w:rFonts w:asciiTheme="majorBidi" w:hAnsiTheme="majorBidi" w:cstheme="majorBidi"/>
                <w:color w:val="000000"/>
                <w:sz w:val="16"/>
                <w:szCs w:val="16"/>
                <w:lang w:val="bs-Latn-BA" w:eastAsia="bs-Latn-BA"/>
              </w:rPr>
              <w:t>1.337</w:t>
            </w:r>
          </w:p>
        </w:tc>
        <w:tc>
          <w:tcPr>
            <w:tcW w:w="1701" w:type="dxa"/>
            <w:tcBorders>
              <w:top w:val="nil"/>
              <w:left w:val="nil"/>
              <w:bottom w:val="single" w:sz="4" w:space="0" w:color="auto"/>
              <w:right w:val="single" w:sz="4" w:space="0" w:color="auto"/>
            </w:tcBorders>
            <w:shd w:val="clear" w:color="auto" w:fill="auto"/>
            <w:vAlign w:val="center"/>
          </w:tcPr>
          <w:p w:rsidR="005108BE" w:rsidRPr="0081271B" w:rsidRDefault="005108BE" w:rsidP="00DE0439">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 xml:space="preserve">U skladu sa važećim propisima </w:t>
            </w:r>
          </w:p>
        </w:tc>
        <w:tc>
          <w:tcPr>
            <w:tcW w:w="1433" w:type="dxa"/>
            <w:tcBorders>
              <w:top w:val="nil"/>
              <w:left w:val="nil"/>
              <w:bottom w:val="single" w:sz="4" w:space="0" w:color="auto"/>
              <w:right w:val="single" w:sz="4" w:space="0" w:color="auto"/>
            </w:tcBorders>
            <w:shd w:val="clear" w:color="auto" w:fill="auto"/>
            <w:vAlign w:val="center"/>
          </w:tcPr>
          <w:p w:rsidR="005108BE" w:rsidRPr="0081271B" w:rsidRDefault="005108BE" w:rsidP="00DE0439">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 </w:t>
            </w:r>
          </w:p>
        </w:tc>
      </w:tr>
      <w:tr w:rsidR="005108BE" w:rsidRPr="00A74B56" w:rsidTr="005108BE">
        <w:trPr>
          <w:trHeight w:val="4951"/>
        </w:trPr>
        <w:tc>
          <w:tcPr>
            <w:tcW w:w="1473" w:type="dxa"/>
            <w:tcBorders>
              <w:top w:val="nil"/>
              <w:left w:val="single" w:sz="4" w:space="0" w:color="auto"/>
              <w:bottom w:val="single" w:sz="4" w:space="0" w:color="auto"/>
              <w:right w:val="single" w:sz="4" w:space="0" w:color="auto"/>
            </w:tcBorders>
            <w:shd w:val="clear" w:color="auto" w:fill="auto"/>
            <w:vAlign w:val="center"/>
          </w:tcPr>
          <w:p w:rsidR="005108BE" w:rsidRPr="0081271B" w:rsidRDefault="005108BE" w:rsidP="00DE0439">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VLADA RS</w:t>
            </w:r>
          </w:p>
        </w:tc>
        <w:tc>
          <w:tcPr>
            <w:tcW w:w="1683" w:type="dxa"/>
            <w:tcBorders>
              <w:top w:val="nil"/>
              <w:left w:val="nil"/>
              <w:bottom w:val="single" w:sz="4" w:space="0" w:color="auto"/>
              <w:right w:val="single" w:sz="4" w:space="0" w:color="auto"/>
            </w:tcBorders>
            <w:shd w:val="clear" w:color="auto" w:fill="auto"/>
            <w:vAlign w:val="center"/>
          </w:tcPr>
          <w:p w:rsidR="005108BE" w:rsidRPr="0081271B" w:rsidRDefault="005108BE" w:rsidP="00DE0439">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 xml:space="preserve">U skladu sa važećim propisima </w:t>
            </w:r>
          </w:p>
        </w:tc>
        <w:tc>
          <w:tcPr>
            <w:tcW w:w="1444" w:type="dxa"/>
            <w:tcBorders>
              <w:top w:val="nil"/>
              <w:left w:val="nil"/>
              <w:bottom w:val="single" w:sz="4" w:space="0" w:color="auto"/>
              <w:right w:val="single" w:sz="4" w:space="0" w:color="auto"/>
            </w:tcBorders>
            <w:shd w:val="clear" w:color="auto" w:fill="auto"/>
            <w:vAlign w:val="center"/>
          </w:tcPr>
          <w:p w:rsidR="005108BE" w:rsidRPr="0081271B" w:rsidRDefault="005108BE" w:rsidP="00DE0439">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Podjela vaučera licima čija je imovina, oštećena ili uništena u elementarnim nepogodama</w:t>
            </w:r>
          </w:p>
        </w:tc>
        <w:tc>
          <w:tcPr>
            <w:tcW w:w="1964" w:type="dxa"/>
            <w:tcBorders>
              <w:top w:val="nil"/>
              <w:left w:val="nil"/>
              <w:bottom w:val="single" w:sz="4" w:space="0" w:color="auto"/>
              <w:right w:val="single" w:sz="4" w:space="0" w:color="auto"/>
            </w:tcBorders>
            <w:shd w:val="clear" w:color="auto" w:fill="auto"/>
            <w:vAlign w:val="center"/>
          </w:tcPr>
          <w:p w:rsidR="005108BE" w:rsidRPr="005108BE" w:rsidRDefault="005108BE" w:rsidP="00DE0439">
            <w:pPr>
              <w:jc w:val="center"/>
              <w:rPr>
                <w:rFonts w:asciiTheme="majorBidi" w:hAnsiTheme="majorBidi" w:cstheme="majorBidi"/>
                <w:color w:val="000000"/>
                <w:sz w:val="16"/>
                <w:szCs w:val="16"/>
                <w:lang w:val="bs-Latn-BA" w:eastAsia="bs-Latn-BA"/>
              </w:rPr>
            </w:pPr>
            <w:r w:rsidRPr="005108BE">
              <w:rPr>
                <w:rFonts w:asciiTheme="majorBidi" w:hAnsiTheme="majorBidi" w:cstheme="majorBidi"/>
                <w:color w:val="000000"/>
                <w:sz w:val="16"/>
                <w:szCs w:val="16"/>
                <w:lang w:val="bs-Latn-BA" w:eastAsia="bs-Latn-BA"/>
              </w:rPr>
              <w:t>oko 62.000.000,00 KM</w:t>
            </w:r>
          </w:p>
        </w:tc>
        <w:tc>
          <w:tcPr>
            <w:tcW w:w="1701" w:type="dxa"/>
            <w:tcBorders>
              <w:top w:val="nil"/>
              <w:left w:val="nil"/>
              <w:bottom w:val="single" w:sz="4" w:space="0" w:color="auto"/>
              <w:right w:val="single" w:sz="4" w:space="0" w:color="auto"/>
            </w:tcBorders>
            <w:shd w:val="clear" w:color="auto" w:fill="auto"/>
            <w:vAlign w:val="center"/>
          </w:tcPr>
          <w:p w:rsidR="005108BE" w:rsidRPr="0081271B" w:rsidRDefault="005108BE" w:rsidP="00DE0439">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RS</w:t>
            </w:r>
          </w:p>
        </w:tc>
        <w:tc>
          <w:tcPr>
            <w:tcW w:w="1404" w:type="dxa"/>
            <w:tcBorders>
              <w:top w:val="nil"/>
              <w:left w:val="nil"/>
              <w:bottom w:val="single" w:sz="4" w:space="0" w:color="auto"/>
              <w:right w:val="nil"/>
            </w:tcBorders>
            <w:shd w:val="clear" w:color="auto" w:fill="auto"/>
            <w:vAlign w:val="center"/>
          </w:tcPr>
          <w:p w:rsidR="005108BE" w:rsidRPr="0081271B" w:rsidRDefault="005108BE" w:rsidP="00DE0439">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Banja Luka, Bijeljina, Bratunac, Brod, Vlasenica, Vukosavlje, Gradiška, Derventa, Doboj, Donji Žabar, Zvornik, Istočna Ilidža, Kneževo, Kozarska Dubica, Kostajnica, Kotor Varoš, Laktaši, Milići, Modriča, Novi Grad, Oštra Luka, Pale, Pelagićevo, Petrovo, Prijedor, Prnjavor, Ribnik, Rogatica, Srbac, Srebrenica, Teslić, Ugljevik, Čelinac, Šamac, Šekovići, Lopare i Mrkonjić Grad</w:t>
            </w:r>
          </w:p>
        </w:tc>
        <w:tc>
          <w:tcPr>
            <w:tcW w:w="1343" w:type="dxa"/>
            <w:tcBorders>
              <w:top w:val="nil"/>
              <w:left w:val="single" w:sz="4" w:space="0" w:color="auto"/>
              <w:bottom w:val="single" w:sz="4" w:space="0" w:color="auto"/>
              <w:right w:val="single" w:sz="4" w:space="0" w:color="auto"/>
            </w:tcBorders>
            <w:shd w:val="clear" w:color="auto" w:fill="auto"/>
            <w:vAlign w:val="center"/>
          </w:tcPr>
          <w:p w:rsidR="005108BE" w:rsidRPr="0081271B" w:rsidRDefault="005108BE" w:rsidP="00DE0439">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lica čija je imovina oštećena ili uništena u elementarnim nepogodama, a čija je oštećenja verifikovala nadležna općinska komisija za procjenu šteta</w:t>
            </w:r>
          </w:p>
        </w:tc>
        <w:tc>
          <w:tcPr>
            <w:tcW w:w="1154" w:type="dxa"/>
            <w:tcBorders>
              <w:top w:val="nil"/>
              <w:left w:val="nil"/>
              <w:bottom w:val="single" w:sz="4" w:space="0" w:color="auto"/>
              <w:right w:val="single" w:sz="4" w:space="0" w:color="auto"/>
            </w:tcBorders>
            <w:shd w:val="clear" w:color="auto" w:fill="auto"/>
            <w:vAlign w:val="center"/>
          </w:tcPr>
          <w:p w:rsidR="005108BE" w:rsidRPr="00B61607" w:rsidRDefault="005108BE" w:rsidP="00DE0439">
            <w:pPr>
              <w:jc w:val="center"/>
              <w:rPr>
                <w:rFonts w:asciiTheme="majorBidi" w:hAnsiTheme="majorBidi" w:cstheme="majorBidi"/>
                <w:color w:val="000000"/>
                <w:sz w:val="16"/>
                <w:szCs w:val="16"/>
                <w:lang w:val="bs-Latn-BA" w:eastAsia="bs-Latn-BA"/>
              </w:rPr>
            </w:pPr>
            <w:r w:rsidRPr="00B61607">
              <w:rPr>
                <w:rFonts w:asciiTheme="majorBidi" w:hAnsiTheme="majorBidi" w:cstheme="majorBidi"/>
                <w:color w:val="000000"/>
                <w:sz w:val="16"/>
                <w:szCs w:val="16"/>
                <w:lang w:val="bs-Latn-BA" w:eastAsia="bs-Latn-BA"/>
              </w:rPr>
              <w:t>18.714</w:t>
            </w:r>
          </w:p>
        </w:tc>
        <w:tc>
          <w:tcPr>
            <w:tcW w:w="1701" w:type="dxa"/>
            <w:tcBorders>
              <w:top w:val="nil"/>
              <w:left w:val="nil"/>
              <w:bottom w:val="single" w:sz="4" w:space="0" w:color="auto"/>
              <w:right w:val="single" w:sz="4" w:space="0" w:color="auto"/>
            </w:tcBorders>
            <w:shd w:val="clear" w:color="auto" w:fill="auto"/>
            <w:vAlign w:val="center"/>
          </w:tcPr>
          <w:p w:rsidR="005108BE" w:rsidRPr="0081271B" w:rsidRDefault="005108BE" w:rsidP="00DE0439">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 xml:space="preserve">U skladu sa važećim propisima </w:t>
            </w:r>
          </w:p>
        </w:tc>
        <w:tc>
          <w:tcPr>
            <w:tcW w:w="1433" w:type="dxa"/>
            <w:tcBorders>
              <w:top w:val="nil"/>
              <w:left w:val="nil"/>
              <w:bottom w:val="single" w:sz="4" w:space="0" w:color="auto"/>
              <w:right w:val="single" w:sz="4" w:space="0" w:color="auto"/>
            </w:tcBorders>
            <w:shd w:val="clear" w:color="auto" w:fill="auto"/>
            <w:vAlign w:val="center"/>
          </w:tcPr>
          <w:p w:rsidR="005108BE" w:rsidRPr="0081271B" w:rsidRDefault="005108BE" w:rsidP="00DE0439">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 xml:space="preserve">Vrijednost vaučera za sva oštećenja preko 5.000,00KM je 5.000,00KM. Za štetu ispod 5.000,00KM izdaju se vaučeri u visini procjenjene štete. </w:t>
            </w:r>
            <w:r w:rsidRPr="0081271B">
              <w:rPr>
                <w:rFonts w:asciiTheme="majorBidi" w:hAnsiTheme="majorBidi" w:cstheme="majorBidi"/>
                <w:b/>
                <w:bCs/>
                <w:color w:val="000000"/>
                <w:sz w:val="16"/>
                <w:szCs w:val="16"/>
                <w:lang w:val="bs-Latn-BA" w:eastAsia="bs-Latn-BA"/>
              </w:rPr>
              <w:t>U odnosu na dinamiku rada nadležnih komisija broj izdatih vaučera svakodnevno se mijenja.</w:t>
            </w:r>
          </w:p>
        </w:tc>
      </w:tr>
      <w:tr w:rsidR="00104B47" w:rsidRPr="0081271B" w:rsidTr="00DD6596">
        <w:trPr>
          <w:trHeight w:val="1125"/>
        </w:trPr>
        <w:tc>
          <w:tcPr>
            <w:tcW w:w="1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lastRenderedPageBreak/>
              <w:t>VLADA BD BiH</w:t>
            </w:r>
          </w:p>
        </w:tc>
        <w:tc>
          <w:tcPr>
            <w:tcW w:w="1683" w:type="dxa"/>
            <w:tcBorders>
              <w:top w:val="single" w:sz="4" w:space="0" w:color="auto"/>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 xml:space="preserve">U skladu sa važećim propisima </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Obnova stambenih objekata uništenih i oštećenih u poplavama</w:t>
            </w:r>
          </w:p>
        </w:tc>
        <w:tc>
          <w:tcPr>
            <w:tcW w:w="1964" w:type="dxa"/>
            <w:tcBorders>
              <w:top w:val="single" w:sz="4" w:space="0" w:color="auto"/>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10.000.000,00 KM</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BD BiH</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BD BiH</w:t>
            </w:r>
          </w:p>
        </w:tc>
        <w:tc>
          <w:tcPr>
            <w:tcW w:w="1343" w:type="dxa"/>
            <w:tcBorders>
              <w:top w:val="single" w:sz="4" w:space="0" w:color="auto"/>
              <w:left w:val="nil"/>
              <w:bottom w:val="single" w:sz="4" w:space="0" w:color="auto"/>
              <w:right w:val="single" w:sz="4" w:space="0" w:color="auto"/>
            </w:tcBorders>
            <w:shd w:val="clear" w:color="auto" w:fill="auto"/>
            <w:vAlign w:val="center"/>
            <w:hideMark/>
          </w:tcPr>
          <w:p w:rsidR="00104B47" w:rsidRPr="0081271B" w:rsidRDefault="00104B47"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lica čija je imovina oštećena ili uništena u elementarnim nepogodama</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rsidR="00104B47" w:rsidRPr="0081271B" w:rsidRDefault="008F6FAC" w:rsidP="00BB33E5">
            <w:pPr>
              <w:jc w:val="center"/>
              <w:rPr>
                <w:rFonts w:asciiTheme="majorBidi" w:hAnsiTheme="majorBidi" w:cstheme="majorBidi"/>
                <w:color w:val="000000"/>
                <w:sz w:val="16"/>
                <w:szCs w:val="16"/>
                <w:lang w:val="bs-Latn-BA" w:eastAsia="bs-Latn-BA"/>
              </w:rPr>
            </w:pPr>
            <w:r>
              <w:rPr>
                <w:rFonts w:asciiTheme="majorBidi" w:hAnsiTheme="majorBidi" w:cstheme="majorBidi"/>
                <w:color w:val="000000"/>
                <w:sz w:val="16"/>
                <w:szCs w:val="16"/>
                <w:lang w:val="bs-Latn-BA" w:eastAsia="bs-Latn-BA"/>
              </w:rPr>
              <w:t>722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 xml:space="preserve">U skladu sa važećim propisima </w:t>
            </w:r>
          </w:p>
        </w:tc>
        <w:tc>
          <w:tcPr>
            <w:tcW w:w="1433" w:type="dxa"/>
            <w:tcBorders>
              <w:top w:val="single" w:sz="4" w:space="0" w:color="auto"/>
              <w:left w:val="nil"/>
              <w:bottom w:val="single" w:sz="4" w:space="0" w:color="auto"/>
              <w:right w:val="single" w:sz="4" w:space="0" w:color="auto"/>
            </w:tcBorders>
            <w:shd w:val="clear" w:color="auto" w:fill="auto"/>
            <w:vAlign w:val="center"/>
            <w:hideMark/>
          </w:tcPr>
          <w:p w:rsidR="00104B47" w:rsidRPr="0081271B" w:rsidRDefault="00104B47"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 </w:t>
            </w:r>
          </w:p>
        </w:tc>
      </w:tr>
      <w:tr w:rsidR="005108BE" w:rsidRPr="0081271B" w:rsidTr="00DD6596">
        <w:trPr>
          <w:trHeight w:val="1350"/>
        </w:trPr>
        <w:tc>
          <w:tcPr>
            <w:tcW w:w="1473" w:type="dxa"/>
            <w:tcBorders>
              <w:top w:val="nil"/>
              <w:left w:val="single" w:sz="4" w:space="0" w:color="auto"/>
              <w:bottom w:val="single" w:sz="4" w:space="0" w:color="auto"/>
              <w:right w:val="single" w:sz="4" w:space="0" w:color="auto"/>
            </w:tcBorders>
            <w:shd w:val="clear" w:color="auto" w:fill="auto"/>
            <w:vAlign w:val="center"/>
          </w:tcPr>
          <w:p w:rsidR="005108BE" w:rsidRPr="005108BE" w:rsidRDefault="005108BE" w:rsidP="00DE0439">
            <w:pPr>
              <w:jc w:val="center"/>
              <w:rPr>
                <w:rFonts w:asciiTheme="majorBidi" w:hAnsiTheme="majorBidi" w:cstheme="majorBidi"/>
                <w:color w:val="000000"/>
                <w:sz w:val="16"/>
                <w:szCs w:val="16"/>
                <w:lang w:val="bs-Latn-BA" w:eastAsia="bs-Latn-BA"/>
              </w:rPr>
            </w:pPr>
            <w:r w:rsidRPr="005108BE">
              <w:rPr>
                <w:rFonts w:asciiTheme="majorBidi" w:hAnsiTheme="majorBidi" w:cstheme="majorBidi"/>
                <w:color w:val="000000"/>
                <w:sz w:val="16"/>
                <w:szCs w:val="16"/>
                <w:lang w:val="bs-Latn-BA" w:eastAsia="bs-Latn-BA"/>
              </w:rPr>
              <w:t>VLADA BD BiH</w:t>
            </w:r>
          </w:p>
        </w:tc>
        <w:tc>
          <w:tcPr>
            <w:tcW w:w="1683" w:type="dxa"/>
            <w:tcBorders>
              <w:top w:val="nil"/>
              <w:left w:val="nil"/>
              <w:bottom w:val="single" w:sz="4" w:space="0" w:color="auto"/>
              <w:right w:val="single" w:sz="4" w:space="0" w:color="auto"/>
            </w:tcBorders>
            <w:shd w:val="clear" w:color="auto" w:fill="auto"/>
            <w:vAlign w:val="center"/>
          </w:tcPr>
          <w:p w:rsidR="005108BE" w:rsidRPr="005108BE" w:rsidRDefault="005108BE" w:rsidP="00DE0439">
            <w:pPr>
              <w:jc w:val="center"/>
              <w:rPr>
                <w:rFonts w:asciiTheme="majorBidi" w:hAnsiTheme="majorBidi" w:cstheme="majorBidi"/>
                <w:color w:val="000000"/>
                <w:sz w:val="16"/>
                <w:szCs w:val="16"/>
                <w:lang w:val="bs-Latn-BA" w:eastAsia="bs-Latn-BA"/>
              </w:rPr>
            </w:pPr>
            <w:r w:rsidRPr="005108BE">
              <w:rPr>
                <w:rFonts w:asciiTheme="majorBidi" w:hAnsiTheme="majorBidi" w:cstheme="majorBidi"/>
                <w:color w:val="000000"/>
                <w:sz w:val="16"/>
                <w:szCs w:val="16"/>
                <w:lang w:val="bs-Latn-BA" w:eastAsia="bs-Latn-BA"/>
              </w:rPr>
              <w:t>U skladu sa važećim propisima</w:t>
            </w:r>
          </w:p>
        </w:tc>
        <w:tc>
          <w:tcPr>
            <w:tcW w:w="1444" w:type="dxa"/>
            <w:tcBorders>
              <w:top w:val="nil"/>
              <w:left w:val="nil"/>
              <w:bottom w:val="single" w:sz="4" w:space="0" w:color="auto"/>
              <w:right w:val="single" w:sz="4" w:space="0" w:color="auto"/>
            </w:tcBorders>
            <w:shd w:val="clear" w:color="auto" w:fill="auto"/>
            <w:vAlign w:val="center"/>
          </w:tcPr>
          <w:p w:rsidR="005108BE" w:rsidRPr="005108BE" w:rsidRDefault="005108BE" w:rsidP="00DE0439">
            <w:pPr>
              <w:jc w:val="center"/>
              <w:rPr>
                <w:rFonts w:asciiTheme="majorBidi" w:hAnsiTheme="majorBidi" w:cstheme="majorBidi"/>
                <w:color w:val="000000"/>
                <w:sz w:val="16"/>
                <w:szCs w:val="16"/>
                <w:lang w:val="bs-Latn-BA" w:eastAsia="bs-Latn-BA"/>
              </w:rPr>
            </w:pPr>
            <w:r w:rsidRPr="005108BE">
              <w:rPr>
                <w:rFonts w:asciiTheme="majorBidi" w:hAnsiTheme="majorBidi" w:cstheme="majorBidi"/>
                <w:color w:val="000000"/>
                <w:sz w:val="16"/>
                <w:szCs w:val="16"/>
                <w:lang w:val="bs-Latn-BA" w:eastAsia="bs-Latn-BA"/>
              </w:rPr>
              <w:t>Jednokratna novčana pomoć</w:t>
            </w:r>
          </w:p>
        </w:tc>
        <w:tc>
          <w:tcPr>
            <w:tcW w:w="1964" w:type="dxa"/>
            <w:tcBorders>
              <w:top w:val="nil"/>
              <w:left w:val="nil"/>
              <w:bottom w:val="single" w:sz="4" w:space="0" w:color="auto"/>
              <w:right w:val="single" w:sz="4" w:space="0" w:color="auto"/>
            </w:tcBorders>
            <w:shd w:val="clear" w:color="auto" w:fill="auto"/>
            <w:vAlign w:val="center"/>
          </w:tcPr>
          <w:p w:rsidR="005108BE" w:rsidRPr="005108BE" w:rsidRDefault="005108BE" w:rsidP="00DE0439">
            <w:pPr>
              <w:jc w:val="center"/>
              <w:rPr>
                <w:rFonts w:asciiTheme="majorBidi" w:hAnsiTheme="majorBidi" w:cstheme="majorBidi"/>
                <w:color w:val="000000"/>
                <w:sz w:val="16"/>
                <w:szCs w:val="16"/>
                <w:lang w:val="bs-Latn-BA" w:eastAsia="bs-Latn-BA"/>
              </w:rPr>
            </w:pPr>
            <w:r w:rsidRPr="005108BE">
              <w:rPr>
                <w:rFonts w:asciiTheme="majorBidi" w:hAnsiTheme="majorBidi" w:cstheme="majorBidi"/>
                <w:color w:val="000000"/>
                <w:sz w:val="16"/>
                <w:szCs w:val="16"/>
                <w:lang w:val="bs-Latn-BA" w:eastAsia="bs-Latn-BA"/>
              </w:rPr>
              <w:t>3.000.000,00 KM</w:t>
            </w:r>
          </w:p>
        </w:tc>
        <w:tc>
          <w:tcPr>
            <w:tcW w:w="1701" w:type="dxa"/>
            <w:tcBorders>
              <w:top w:val="nil"/>
              <w:left w:val="nil"/>
              <w:bottom w:val="single" w:sz="4" w:space="0" w:color="auto"/>
              <w:right w:val="single" w:sz="4" w:space="0" w:color="auto"/>
            </w:tcBorders>
            <w:shd w:val="clear" w:color="auto" w:fill="auto"/>
            <w:vAlign w:val="center"/>
          </w:tcPr>
          <w:p w:rsidR="005108BE" w:rsidRPr="005108BE" w:rsidRDefault="005108BE" w:rsidP="00DE0439">
            <w:pPr>
              <w:jc w:val="center"/>
              <w:rPr>
                <w:rFonts w:asciiTheme="majorBidi" w:hAnsiTheme="majorBidi" w:cstheme="majorBidi"/>
                <w:color w:val="000000"/>
                <w:sz w:val="16"/>
                <w:szCs w:val="16"/>
                <w:lang w:val="bs-Latn-BA" w:eastAsia="bs-Latn-BA"/>
              </w:rPr>
            </w:pPr>
            <w:r w:rsidRPr="005108BE">
              <w:rPr>
                <w:rFonts w:asciiTheme="majorBidi" w:hAnsiTheme="majorBidi" w:cstheme="majorBidi"/>
                <w:color w:val="000000"/>
                <w:sz w:val="16"/>
                <w:szCs w:val="16"/>
                <w:lang w:val="bs-Latn-BA" w:eastAsia="bs-Latn-BA"/>
              </w:rPr>
              <w:t>BD BiH</w:t>
            </w:r>
          </w:p>
        </w:tc>
        <w:tc>
          <w:tcPr>
            <w:tcW w:w="1404" w:type="dxa"/>
            <w:tcBorders>
              <w:top w:val="nil"/>
              <w:left w:val="nil"/>
              <w:bottom w:val="single" w:sz="4" w:space="0" w:color="auto"/>
              <w:right w:val="single" w:sz="4" w:space="0" w:color="auto"/>
            </w:tcBorders>
            <w:shd w:val="clear" w:color="auto" w:fill="auto"/>
            <w:vAlign w:val="center"/>
          </w:tcPr>
          <w:p w:rsidR="005108BE" w:rsidRPr="005108BE" w:rsidRDefault="005108BE" w:rsidP="00DE0439">
            <w:pPr>
              <w:jc w:val="center"/>
              <w:rPr>
                <w:rFonts w:asciiTheme="majorBidi" w:hAnsiTheme="majorBidi" w:cstheme="majorBidi"/>
                <w:color w:val="000000"/>
                <w:sz w:val="16"/>
                <w:szCs w:val="16"/>
                <w:lang w:val="bs-Latn-BA" w:eastAsia="bs-Latn-BA"/>
              </w:rPr>
            </w:pPr>
            <w:r w:rsidRPr="005108BE">
              <w:rPr>
                <w:rFonts w:asciiTheme="majorBidi" w:hAnsiTheme="majorBidi" w:cstheme="majorBidi"/>
                <w:color w:val="000000"/>
                <w:sz w:val="16"/>
                <w:szCs w:val="16"/>
                <w:lang w:val="bs-Latn-BA" w:eastAsia="bs-Latn-BA"/>
              </w:rPr>
              <w:t>BD BIH</w:t>
            </w:r>
          </w:p>
        </w:tc>
        <w:tc>
          <w:tcPr>
            <w:tcW w:w="1343" w:type="dxa"/>
            <w:tcBorders>
              <w:top w:val="nil"/>
              <w:left w:val="nil"/>
              <w:bottom w:val="single" w:sz="4" w:space="0" w:color="auto"/>
              <w:right w:val="single" w:sz="4" w:space="0" w:color="auto"/>
            </w:tcBorders>
            <w:shd w:val="clear" w:color="auto" w:fill="auto"/>
            <w:vAlign w:val="center"/>
          </w:tcPr>
          <w:p w:rsidR="005108BE" w:rsidRPr="005108BE" w:rsidRDefault="005108BE" w:rsidP="00DE0439">
            <w:pPr>
              <w:rPr>
                <w:rFonts w:asciiTheme="majorBidi" w:hAnsiTheme="majorBidi" w:cstheme="majorBidi"/>
                <w:color w:val="000000"/>
                <w:sz w:val="16"/>
                <w:szCs w:val="16"/>
                <w:lang w:val="bs-Latn-BA" w:eastAsia="bs-Latn-BA"/>
              </w:rPr>
            </w:pPr>
            <w:r w:rsidRPr="005108BE">
              <w:rPr>
                <w:rFonts w:asciiTheme="majorBidi" w:hAnsiTheme="majorBidi" w:cstheme="majorBidi"/>
                <w:color w:val="000000"/>
                <w:sz w:val="16"/>
                <w:szCs w:val="16"/>
                <w:lang w:val="bs-Latn-BA" w:eastAsia="bs-Latn-BA"/>
              </w:rPr>
              <w:t>lica čija je imovina oštećena ili uništena u elementarnim nepogodama</w:t>
            </w:r>
          </w:p>
        </w:tc>
        <w:tc>
          <w:tcPr>
            <w:tcW w:w="1154" w:type="dxa"/>
            <w:tcBorders>
              <w:top w:val="nil"/>
              <w:left w:val="nil"/>
              <w:bottom w:val="single" w:sz="4" w:space="0" w:color="auto"/>
              <w:right w:val="single" w:sz="4" w:space="0" w:color="auto"/>
            </w:tcBorders>
            <w:shd w:val="clear" w:color="auto" w:fill="auto"/>
            <w:vAlign w:val="center"/>
          </w:tcPr>
          <w:p w:rsidR="005108BE" w:rsidRPr="005108BE" w:rsidRDefault="005108BE" w:rsidP="00DE0439">
            <w:pPr>
              <w:jc w:val="center"/>
              <w:rPr>
                <w:rFonts w:asciiTheme="majorBidi" w:hAnsiTheme="majorBidi" w:cstheme="majorBidi"/>
                <w:color w:val="000000"/>
                <w:sz w:val="16"/>
                <w:szCs w:val="16"/>
                <w:lang w:val="bs-Latn-BA" w:eastAsia="bs-Latn-BA"/>
              </w:rPr>
            </w:pPr>
            <w:r w:rsidRPr="005108BE">
              <w:rPr>
                <w:rFonts w:asciiTheme="majorBidi" w:hAnsiTheme="majorBidi" w:cstheme="majorBidi"/>
                <w:color w:val="000000"/>
                <w:sz w:val="16"/>
                <w:szCs w:val="16"/>
                <w:lang w:val="bs-Latn-BA" w:eastAsia="bs-Latn-BA"/>
              </w:rPr>
              <w:t>1195</w:t>
            </w:r>
          </w:p>
        </w:tc>
        <w:tc>
          <w:tcPr>
            <w:tcW w:w="1701" w:type="dxa"/>
            <w:tcBorders>
              <w:top w:val="nil"/>
              <w:left w:val="nil"/>
              <w:bottom w:val="single" w:sz="4" w:space="0" w:color="auto"/>
              <w:right w:val="single" w:sz="4" w:space="0" w:color="auto"/>
            </w:tcBorders>
            <w:shd w:val="clear" w:color="auto" w:fill="auto"/>
            <w:vAlign w:val="center"/>
          </w:tcPr>
          <w:p w:rsidR="005108BE" w:rsidRPr="005108BE" w:rsidRDefault="005108BE" w:rsidP="00DE0439">
            <w:pPr>
              <w:jc w:val="center"/>
              <w:rPr>
                <w:rFonts w:asciiTheme="majorBidi" w:hAnsiTheme="majorBidi" w:cstheme="majorBidi"/>
                <w:color w:val="000000"/>
                <w:sz w:val="16"/>
                <w:szCs w:val="16"/>
                <w:lang w:val="bs-Latn-BA" w:eastAsia="bs-Latn-BA"/>
              </w:rPr>
            </w:pPr>
            <w:r w:rsidRPr="005108BE">
              <w:rPr>
                <w:rFonts w:asciiTheme="majorBidi" w:hAnsiTheme="majorBidi" w:cstheme="majorBidi"/>
                <w:color w:val="000000"/>
                <w:sz w:val="16"/>
                <w:szCs w:val="16"/>
                <w:lang w:val="bs-Latn-BA" w:eastAsia="bs-Latn-BA"/>
              </w:rPr>
              <w:t>U skladu sa važećim propisima i odlukanma Vlade BD BIH</w:t>
            </w:r>
          </w:p>
        </w:tc>
        <w:tc>
          <w:tcPr>
            <w:tcW w:w="1433" w:type="dxa"/>
            <w:tcBorders>
              <w:top w:val="nil"/>
              <w:left w:val="nil"/>
              <w:bottom w:val="single" w:sz="4" w:space="0" w:color="auto"/>
              <w:right w:val="single" w:sz="4" w:space="0" w:color="auto"/>
            </w:tcBorders>
            <w:shd w:val="clear" w:color="auto" w:fill="auto"/>
            <w:vAlign w:val="center"/>
          </w:tcPr>
          <w:p w:rsidR="005108BE" w:rsidRPr="005108BE" w:rsidRDefault="005108BE" w:rsidP="00DE0439">
            <w:pPr>
              <w:rPr>
                <w:rFonts w:asciiTheme="majorBidi" w:hAnsiTheme="majorBidi" w:cstheme="majorBidi"/>
                <w:color w:val="000000"/>
                <w:sz w:val="16"/>
                <w:szCs w:val="16"/>
                <w:lang w:val="bs-Latn-BA" w:eastAsia="bs-Latn-BA"/>
              </w:rPr>
            </w:pPr>
          </w:p>
        </w:tc>
      </w:tr>
      <w:tr w:rsidR="00104B47" w:rsidRPr="0081271B" w:rsidTr="00DD6596">
        <w:trPr>
          <w:trHeight w:val="1350"/>
        </w:trPr>
        <w:tc>
          <w:tcPr>
            <w:tcW w:w="1473" w:type="dxa"/>
            <w:tcBorders>
              <w:top w:val="nil"/>
              <w:left w:val="single" w:sz="4" w:space="0" w:color="auto"/>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DEU / IPA 2011/2012/2013</w:t>
            </w:r>
          </w:p>
        </w:tc>
        <w:tc>
          <w:tcPr>
            <w:tcW w:w="1683"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UNDP</w:t>
            </w:r>
          </w:p>
        </w:tc>
        <w:tc>
          <w:tcPr>
            <w:tcW w:w="1444"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Obnova stambenih objekata oštećenih i uništenih u elementarnim nepogodama</w:t>
            </w:r>
          </w:p>
        </w:tc>
        <w:tc>
          <w:tcPr>
            <w:tcW w:w="1964"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17.440.000,00 €</w:t>
            </w:r>
          </w:p>
        </w:tc>
        <w:tc>
          <w:tcPr>
            <w:tcW w:w="1701"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F BiH, RS i BD</w:t>
            </w:r>
          </w:p>
        </w:tc>
        <w:tc>
          <w:tcPr>
            <w:tcW w:w="1404"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Sve općine koje su pretrpjele oštećenja i uništenja stambene infrastrukture u elementarnim nepogodama</w:t>
            </w:r>
          </w:p>
        </w:tc>
        <w:tc>
          <w:tcPr>
            <w:tcW w:w="1343"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lica čija je imovina oštećena ili uništena u elementarnim nepogodama</w:t>
            </w:r>
          </w:p>
        </w:tc>
        <w:tc>
          <w:tcPr>
            <w:tcW w:w="1154"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4.000</w:t>
            </w:r>
          </w:p>
        </w:tc>
        <w:tc>
          <w:tcPr>
            <w:tcW w:w="1701"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16 mjeseci (od 1. 7. 2014. godine)</w:t>
            </w:r>
          </w:p>
        </w:tc>
        <w:tc>
          <w:tcPr>
            <w:tcW w:w="1433"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Pored stambenih objekata biti će obnovljena i ključna infrastruktura i javne usluge</w:t>
            </w:r>
          </w:p>
        </w:tc>
      </w:tr>
      <w:tr w:rsidR="00104B47" w:rsidRPr="0081271B" w:rsidTr="00DD6596">
        <w:trPr>
          <w:trHeight w:val="1350"/>
        </w:trPr>
        <w:tc>
          <w:tcPr>
            <w:tcW w:w="1473" w:type="dxa"/>
            <w:tcBorders>
              <w:top w:val="nil"/>
              <w:left w:val="single" w:sz="4" w:space="0" w:color="auto"/>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EU IPA 2011</w:t>
            </w:r>
          </w:p>
        </w:tc>
        <w:tc>
          <w:tcPr>
            <w:tcW w:w="1683"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HILFSWERK AUSTRIA INTERNATIONAL</w:t>
            </w:r>
          </w:p>
        </w:tc>
        <w:tc>
          <w:tcPr>
            <w:tcW w:w="1444"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 xml:space="preserve">Socijalno stanovanje - ukljucenje u tekuci projekat do maksimalno 10 porodica ugrozenih poplavama </w:t>
            </w:r>
          </w:p>
        </w:tc>
        <w:tc>
          <w:tcPr>
            <w:tcW w:w="1964"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do 213.000 €</w:t>
            </w:r>
          </w:p>
        </w:tc>
        <w:tc>
          <w:tcPr>
            <w:tcW w:w="1701"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RS, Federacija, DB</w:t>
            </w:r>
          </w:p>
        </w:tc>
        <w:tc>
          <w:tcPr>
            <w:tcW w:w="1404"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Tuzla, Bijeljina, Brcko</w:t>
            </w:r>
          </w:p>
        </w:tc>
        <w:tc>
          <w:tcPr>
            <w:tcW w:w="1343"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raseljeni zbog gubitka kuca u klizistima ili poplavama</w:t>
            </w:r>
          </w:p>
        </w:tc>
        <w:tc>
          <w:tcPr>
            <w:tcW w:w="1154"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10</w:t>
            </w:r>
          </w:p>
        </w:tc>
        <w:tc>
          <w:tcPr>
            <w:tcW w:w="1701"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februar 2015</w:t>
            </w:r>
          </w:p>
        </w:tc>
        <w:tc>
          <w:tcPr>
            <w:tcW w:w="1433"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Tekuci projekat EU IPA 2011 Sistem socijalnog stanovanja</w:t>
            </w:r>
          </w:p>
        </w:tc>
      </w:tr>
      <w:tr w:rsidR="00104B47" w:rsidRPr="0081271B" w:rsidTr="00D6536A">
        <w:trPr>
          <w:trHeight w:val="768"/>
        </w:trPr>
        <w:tc>
          <w:tcPr>
            <w:tcW w:w="1473" w:type="dxa"/>
            <w:tcBorders>
              <w:top w:val="nil"/>
              <w:left w:val="single" w:sz="4" w:space="0" w:color="auto"/>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(ORF) Neighbour in Need</w:t>
            </w:r>
          </w:p>
        </w:tc>
        <w:tc>
          <w:tcPr>
            <w:tcW w:w="1683"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HILFSWERK AUSTRIA INTERNATIONAL</w:t>
            </w:r>
          </w:p>
        </w:tc>
        <w:tc>
          <w:tcPr>
            <w:tcW w:w="1444"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Popravka kuca</w:t>
            </w:r>
          </w:p>
        </w:tc>
        <w:tc>
          <w:tcPr>
            <w:tcW w:w="1964"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166.870 €</w:t>
            </w:r>
          </w:p>
        </w:tc>
        <w:tc>
          <w:tcPr>
            <w:tcW w:w="1701"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Federacija BiH</w:t>
            </w:r>
          </w:p>
        </w:tc>
        <w:tc>
          <w:tcPr>
            <w:tcW w:w="1404"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Maglaj - naselje Fojnica</w:t>
            </w:r>
          </w:p>
        </w:tc>
        <w:tc>
          <w:tcPr>
            <w:tcW w:w="1343"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povratnici u svoje domove nakon poplava</w:t>
            </w:r>
          </w:p>
        </w:tc>
        <w:tc>
          <w:tcPr>
            <w:tcW w:w="1154"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20</w:t>
            </w:r>
          </w:p>
        </w:tc>
        <w:tc>
          <w:tcPr>
            <w:tcW w:w="1701"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mart 2015</w:t>
            </w:r>
          </w:p>
        </w:tc>
        <w:tc>
          <w:tcPr>
            <w:tcW w:w="1433" w:type="dxa"/>
            <w:tcBorders>
              <w:top w:val="nil"/>
              <w:left w:val="nil"/>
              <w:bottom w:val="single" w:sz="4" w:space="0" w:color="auto"/>
              <w:right w:val="single" w:sz="4" w:space="0" w:color="auto"/>
            </w:tcBorders>
            <w:shd w:val="clear" w:color="auto" w:fill="auto"/>
            <w:vAlign w:val="center"/>
            <w:hideMark/>
          </w:tcPr>
          <w:p w:rsidR="00104B47" w:rsidRPr="0081271B" w:rsidRDefault="00104B47"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 </w:t>
            </w:r>
          </w:p>
        </w:tc>
      </w:tr>
      <w:tr w:rsidR="00DD6596" w:rsidRPr="00A74B56" w:rsidTr="00D6536A">
        <w:trPr>
          <w:trHeight w:val="1416"/>
        </w:trPr>
        <w:tc>
          <w:tcPr>
            <w:tcW w:w="1473" w:type="dxa"/>
            <w:tcBorders>
              <w:top w:val="nil"/>
              <w:left w:val="single" w:sz="4" w:space="0" w:color="auto"/>
              <w:bottom w:val="single" w:sz="4" w:space="0" w:color="auto"/>
              <w:right w:val="single" w:sz="4" w:space="0" w:color="auto"/>
            </w:tcBorders>
            <w:shd w:val="clear" w:color="auto" w:fill="auto"/>
            <w:vAlign w:val="center"/>
          </w:tcPr>
          <w:p w:rsidR="00DD6596" w:rsidRPr="004404D0" w:rsidRDefault="00DD6596" w:rsidP="00B0305B">
            <w:pPr>
              <w:jc w:val="center"/>
              <w:rPr>
                <w:rFonts w:asciiTheme="majorBidi" w:hAnsiTheme="majorBidi" w:cstheme="majorBidi"/>
                <w:color w:val="000000"/>
                <w:sz w:val="16"/>
                <w:szCs w:val="16"/>
                <w:lang w:val="bs-Latn-BA" w:eastAsia="bs-Latn-BA"/>
              </w:rPr>
            </w:pPr>
            <w:r w:rsidRPr="004404D0">
              <w:rPr>
                <w:rFonts w:asciiTheme="majorBidi" w:hAnsiTheme="majorBidi" w:cstheme="majorBidi"/>
                <w:color w:val="000000"/>
                <w:sz w:val="16"/>
                <w:szCs w:val="16"/>
                <w:lang w:val="bs-Latn-BA" w:eastAsia="bs-Latn-BA"/>
              </w:rPr>
              <w:t>EU via UNDP</w:t>
            </w:r>
          </w:p>
        </w:tc>
        <w:tc>
          <w:tcPr>
            <w:tcW w:w="1683" w:type="dxa"/>
            <w:tcBorders>
              <w:top w:val="nil"/>
              <w:left w:val="nil"/>
              <w:bottom w:val="single" w:sz="4" w:space="0" w:color="auto"/>
              <w:right w:val="single" w:sz="4" w:space="0" w:color="auto"/>
            </w:tcBorders>
            <w:shd w:val="clear" w:color="auto" w:fill="auto"/>
            <w:vAlign w:val="center"/>
          </w:tcPr>
          <w:p w:rsidR="00DD6596" w:rsidRPr="004404D0" w:rsidRDefault="00DD6596" w:rsidP="00B0305B">
            <w:pPr>
              <w:jc w:val="center"/>
              <w:rPr>
                <w:rFonts w:asciiTheme="majorBidi" w:hAnsiTheme="majorBidi" w:cstheme="majorBidi"/>
                <w:color w:val="000000"/>
                <w:sz w:val="16"/>
                <w:szCs w:val="16"/>
                <w:lang w:val="bs-Latn-BA" w:eastAsia="bs-Latn-BA"/>
              </w:rPr>
            </w:pPr>
            <w:r w:rsidRPr="004404D0">
              <w:rPr>
                <w:rFonts w:asciiTheme="majorBidi" w:hAnsiTheme="majorBidi" w:cstheme="majorBidi"/>
                <w:color w:val="000000"/>
                <w:sz w:val="16"/>
                <w:szCs w:val="16"/>
                <w:lang w:val="bs-Latn-BA" w:eastAsia="bs-Latn-BA"/>
              </w:rPr>
              <w:t>Arbeiter-Samariter-Bund Germany (ASB)</w:t>
            </w:r>
          </w:p>
        </w:tc>
        <w:tc>
          <w:tcPr>
            <w:tcW w:w="1444" w:type="dxa"/>
            <w:tcBorders>
              <w:top w:val="nil"/>
              <w:left w:val="nil"/>
              <w:bottom w:val="single" w:sz="4" w:space="0" w:color="auto"/>
              <w:right w:val="single" w:sz="4" w:space="0" w:color="auto"/>
            </w:tcBorders>
            <w:shd w:val="clear" w:color="auto" w:fill="auto"/>
            <w:vAlign w:val="center"/>
          </w:tcPr>
          <w:p w:rsidR="00DD6596" w:rsidRPr="004404D0" w:rsidRDefault="00DD6596" w:rsidP="00B0305B">
            <w:pPr>
              <w:jc w:val="center"/>
              <w:rPr>
                <w:rFonts w:asciiTheme="majorBidi" w:hAnsiTheme="majorBidi" w:cstheme="majorBidi"/>
                <w:color w:val="000000"/>
                <w:sz w:val="16"/>
                <w:szCs w:val="16"/>
                <w:lang w:val="bs-Latn-BA" w:eastAsia="bs-Latn-BA"/>
              </w:rPr>
            </w:pPr>
            <w:r w:rsidRPr="004404D0">
              <w:rPr>
                <w:rFonts w:asciiTheme="majorBidi" w:hAnsiTheme="majorBidi" w:cstheme="majorBidi"/>
                <w:color w:val="000000"/>
                <w:sz w:val="16"/>
                <w:szCs w:val="16"/>
                <w:lang w:val="bs-Latn-BA" w:eastAsia="bs-Latn-BA"/>
              </w:rPr>
              <w:t>Odabir korisnika i izrada tehničke specifikacije poplavljenih objekata</w:t>
            </w:r>
          </w:p>
        </w:tc>
        <w:tc>
          <w:tcPr>
            <w:tcW w:w="1964" w:type="dxa"/>
            <w:tcBorders>
              <w:top w:val="nil"/>
              <w:left w:val="nil"/>
              <w:bottom w:val="single" w:sz="4" w:space="0" w:color="auto"/>
              <w:right w:val="single" w:sz="4" w:space="0" w:color="auto"/>
            </w:tcBorders>
            <w:shd w:val="clear" w:color="auto" w:fill="auto"/>
            <w:vAlign w:val="center"/>
          </w:tcPr>
          <w:p w:rsidR="00DD6596" w:rsidRPr="004404D0" w:rsidRDefault="00DD6596" w:rsidP="00B0305B">
            <w:pPr>
              <w:jc w:val="center"/>
              <w:rPr>
                <w:rFonts w:asciiTheme="majorBidi" w:hAnsiTheme="majorBidi" w:cstheme="majorBidi"/>
                <w:color w:val="000000"/>
                <w:sz w:val="16"/>
                <w:szCs w:val="16"/>
                <w:lang w:val="bs-Latn-BA" w:eastAsia="bs-Latn-BA"/>
              </w:rPr>
            </w:pPr>
            <w:r w:rsidRPr="004404D0">
              <w:rPr>
                <w:rFonts w:asciiTheme="majorBidi" w:hAnsiTheme="majorBidi" w:cstheme="majorBidi"/>
                <w:color w:val="000000"/>
                <w:sz w:val="16"/>
                <w:szCs w:val="16"/>
                <w:lang w:val="bs-Latn-BA" w:eastAsia="bs-Latn-BA"/>
              </w:rPr>
              <w:t>185.000 €</w:t>
            </w:r>
          </w:p>
        </w:tc>
        <w:tc>
          <w:tcPr>
            <w:tcW w:w="1701" w:type="dxa"/>
            <w:tcBorders>
              <w:top w:val="nil"/>
              <w:left w:val="nil"/>
              <w:bottom w:val="single" w:sz="4" w:space="0" w:color="auto"/>
              <w:right w:val="single" w:sz="4" w:space="0" w:color="auto"/>
            </w:tcBorders>
            <w:shd w:val="clear" w:color="auto" w:fill="auto"/>
            <w:vAlign w:val="center"/>
          </w:tcPr>
          <w:p w:rsidR="00DD6596" w:rsidRPr="004404D0" w:rsidRDefault="00DD6596" w:rsidP="00B0305B">
            <w:pPr>
              <w:jc w:val="center"/>
              <w:rPr>
                <w:rFonts w:asciiTheme="majorBidi" w:hAnsiTheme="majorBidi" w:cstheme="majorBidi"/>
                <w:color w:val="000000"/>
                <w:sz w:val="16"/>
                <w:szCs w:val="16"/>
                <w:lang w:val="bs-Latn-BA" w:eastAsia="bs-Latn-BA"/>
              </w:rPr>
            </w:pPr>
            <w:r w:rsidRPr="004404D0">
              <w:rPr>
                <w:rFonts w:asciiTheme="majorBidi" w:hAnsiTheme="majorBidi" w:cstheme="majorBidi"/>
                <w:color w:val="000000"/>
                <w:sz w:val="16"/>
                <w:szCs w:val="16"/>
                <w:lang w:val="bs-Latn-BA" w:eastAsia="bs-Latn-BA"/>
              </w:rPr>
              <w:t>Federacija BiH i Republika Srpska</w:t>
            </w:r>
          </w:p>
        </w:tc>
        <w:tc>
          <w:tcPr>
            <w:tcW w:w="1404" w:type="dxa"/>
            <w:tcBorders>
              <w:top w:val="nil"/>
              <w:left w:val="nil"/>
              <w:bottom w:val="single" w:sz="4" w:space="0" w:color="auto"/>
              <w:right w:val="single" w:sz="4" w:space="0" w:color="auto"/>
            </w:tcBorders>
            <w:shd w:val="clear" w:color="auto" w:fill="auto"/>
            <w:vAlign w:val="center"/>
          </w:tcPr>
          <w:p w:rsidR="00DD6596" w:rsidRPr="004404D0" w:rsidRDefault="00DD6596" w:rsidP="00B0305B">
            <w:pPr>
              <w:jc w:val="center"/>
              <w:rPr>
                <w:rFonts w:asciiTheme="majorBidi" w:hAnsiTheme="majorBidi" w:cstheme="majorBidi"/>
                <w:color w:val="000000"/>
                <w:sz w:val="16"/>
                <w:szCs w:val="16"/>
                <w:lang w:val="bs-Latn-BA" w:eastAsia="bs-Latn-BA"/>
              </w:rPr>
            </w:pPr>
            <w:r w:rsidRPr="004404D0">
              <w:rPr>
                <w:rFonts w:asciiTheme="majorBidi" w:hAnsiTheme="majorBidi" w:cstheme="majorBidi"/>
                <w:color w:val="000000"/>
                <w:sz w:val="16"/>
                <w:szCs w:val="16"/>
                <w:lang w:val="bs-Latn-BA" w:eastAsia="bs-Latn-BA"/>
              </w:rPr>
              <w:t>Orašje, Domaljevac, Odzak (FED), Samac (RS)</w:t>
            </w:r>
          </w:p>
        </w:tc>
        <w:tc>
          <w:tcPr>
            <w:tcW w:w="1343" w:type="dxa"/>
            <w:tcBorders>
              <w:top w:val="nil"/>
              <w:left w:val="nil"/>
              <w:bottom w:val="single" w:sz="4" w:space="0" w:color="auto"/>
              <w:right w:val="single" w:sz="4" w:space="0" w:color="auto"/>
            </w:tcBorders>
            <w:shd w:val="clear" w:color="auto" w:fill="auto"/>
            <w:vAlign w:val="center"/>
          </w:tcPr>
          <w:p w:rsidR="00DD6596" w:rsidRPr="004404D0" w:rsidRDefault="00DD6596" w:rsidP="00B0305B">
            <w:pPr>
              <w:rPr>
                <w:rFonts w:asciiTheme="majorBidi" w:hAnsiTheme="majorBidi" w:cstheme="majorBidi"/>
                <w:color w:val="000000"/>
                <w:sz w:val="16"/>
                <w:szCs w:val="16"/>
                <w:lang w:val="bs-Latn-BA" w:eastAsia="bs-Latn-BA"/>
              </w:rPr>
            </w:pPr>
            <w:r w:rsidRPr="004404D0">
              <w:rPr>
                <w:rFonts w:asciiTheme="majorBidi" w:hAnsiTheme="majorBidi" w:cstheme="majorBidi"/>
                <w:color w:val="000000"/>
                <w:sz w:val="16"/>
                <w:szCs w:val="16"/>
                <w:lang w:val="bs-Latn-BA" w:eastAsia="bs-Latn-BA"/>
              </w:rPr>
              <w:t>Poplavnjene obitelji u stanju socijalne potrebe i nedovoljnih izvora primanja</w:t>
            </w:r>
          </w:p>
        </w:tc>
        <w:tc>
          <w:tcPr>
            <w:tcW w:w="1154" w:type="dxa"/>
            <w:tcBorders>
              <w:top w:val="nil"/>
              <w:left w:val="nil"/>
              <w:bottom w:val="single" w:sz="4" w:space="0" w:color="auto"/>
              <w:right w:val="single" w:sz="4" w:space="0" w:color="auto"/>
            </w:tcBorders>
            <w:shd w:val="clear" w:color="auto" w:fill="auto"/>
            <w:vAlign w:val="center"/>
          </w:tcPr>
          <w:p w:rsidR="00DD6596" w:rsidRPr="004404D0" w:rsidRDefault="00DD6596" w:rsidP="00B0305B">
            <w:pPr>
              <w:jc w:val="center"/>
              <w:rPr>
                <w:rFonts w:asciiTheme="majorBidi" w:hAnsiTheme="majorBidi" w:cstheme="majorBidi"/>
                <w:color w:val="000000"/>
                <w:sz w:val="16"/>
                <w:szCs w:val="16"/>
                <w:lang w:val="bs-Latn-BA" w:eastAsia="bs-Latn-BA"/>
              </w:rPr>
            </w:pPr>
            <w:r w:rsidRPr="004404D0">
              <w:rPr>
                <w:rFonts w:asciiTheme="majorBidi" w:hAnsiTheme="majorBidi" w:cstheme="majorBidi"/>
                <w:color w:val="000000"/>
                <w:sz w:val="16"/>
                <w:szCs w:val="16"/>
                <w:lang w:val="bs-Latn-BA" w:eastAsia="bs-Latn-BA"/>
              </w:rPr>
              <w:t>500</w:t>
            </w:r>
          </w:p>
        </w:tc>
        <w:tc>
          <w:tcPr>
            <w:tcW w:w="1701" w:type="dxa"/>
            <w:tcBorders>
              <w:top w:val="nil"/>
              <w:left w:val="nil"/>
              <w:bottom w:val="single" w:sz="4" w:space="0" w:color="auto"/>
              <w:right w:val="single" w:sz="4" w:space="0" w:color="auto"/>
            </w:tcBorders>
            <w:shd w:val="clear" w:color="auto" w:fill="auto"/>
            <w:vAlign w:val="center"/>
          </w:tcPr>
          <w:p w:rsidR="00DD6596" w:rsidRPr="004404D0" w:rsidRDefault="00DD6596" w:rsidP="00B0305B">
            <w:pPr>
              <w:jc w:val="center"/>
              <w:rPr>
                <w:rFonts w:asciiTheme="majorBidi" w:hAnsiTheme="majorBidi" w:cstheme="majorBidi"/>
                <w:color w:val="000000"/>
                <w:sz w:val="16"/>
                <w:szCs w:val="16"/>
                <w:lang w:val="bs-Latn-BA" w:eastAsia="bs-Latn-BA"/>
              </w:rPr>
            </w:pPr>
            <w:r w:rsidRPr="004404D0">
              <w:rPr>
                <w:rFonts w:asciiTheme="majorBidi" w:hAnsiTheme="majorBidi" w:cstheme="majorBidi"/>
                <w:color w:val="000000"/>
                <w:sz w:val="16"/>
                <w:szCs w:val="16"/>
                <w:lang w:val="bs-Latn-BA" w:eastAsia="bs-Latn-BA"/>
              </w:rPr>
              <w:t>01.10.2014 – 28.02.2015</w:t>
            </w:r>
          </w:p>
        </w:tc>
        <w:tc>
          <w:tcPr>
            <w:tcW w:w="1433" w:type="dxa"/>
            <w:tcBorders>
              <w:top w:val="nil"/>
              <w:left w:val="nil"/>
              <w:bottom w:val="single" w:sz="4" w:space="0" w:color="auto"/>
              <w:right w:val="single" w:sz="4" w:space="0" w:color="auto"/>
            </w:tcBorders>
            <w:shd w:val="clear" w:color="auto" w:fill="auto"/>
            <w:vAlign w:val="center"/>
          </w:tcPr>
          <w:p w:rsidR="00DD6596" w:rsidRPr="004404D0" w:rsidRDefault="00DD6596" w:rsidP="00B0305B">
            <w:pPr>
              <w:rPr>
                <w:rFonts w:asciiTheme="majorBidi" w:hAnsiTheme="majorBidi" w:cstheme="majorBidi"/>
                <w:color w:val="000000"/>
                <w:sz w:val="16"/>
                <w:szCs w:val="16"/>
                <w:lang w:val="bs-Latn-BA" w:eastAsia="bs-Latn-BA"/>
              </w:rPr>
            </w:pPr>
            <w:r w:rsidRPr="004404D0">
              <w:rPr>
                <w:rFonts w:asciiTheme="majorBidi" w:hAnsiTheme="majorBidi" w:cstheme="majorBidi"/>
                <w:color w:val="000000"/>
                <w:sz w:val="16"/>
                <w:szCs w:val="16"/>
                <w:lang w:val="bs-Latn-BA" w:eastAsia="bs-Latn-BA"/>
              </w:rPr>
              <w:t>Nakon dostave tehničke dokumentacije ka UNDP-u, UNDP će vršti odabir izvođača radova obnove</w:t>
            </w:r>
          </w:p>
        </w:tc>
      </w:tr>
      <w:tr w:rsidR="00DD6596" w:rsidRPr="00A74B56" w:rsidTr="00D6536A">
        <w:trPr>
          <w:trHeight w:val="1976"/>
        </w:trPr>
        <w:tc>
          <w:tcPr>
            <w:tcW w:w="1473" w:type="dxa"/>
            <w:tcBorders>
              <w:top w:val="nil"/>
              <w:left w:val="single" w:sz="4" w:space="0" w:color="auto"/>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CRS</w:t>
            </w:r>
          </w:p>
        </w:tc>
        <w:tc>
          <w:tcPr>
            <w:tcW w:w="1683"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CRS</w:t>
            </w:r>
          </w:p>
        </w:tc>
        <w:tc>
          <w:tcPr>
            <w:tcW w:w="1444"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Obnova kuća oštećenih u poplavama</w:t>
            </w:r>
          </w:p>
        </w:tc>
        <w:tc>
          <w:tcPr>
            <w:tcW w:w="1964"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190.000,00 KM       (131.000 $)</w:t>
            </w:r>
          </w:p>
        </w:tc>
        <w:tc>
          <w:tcPr>
            <w:tcW w:w="1701"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FBiH, RS</w:t>
            </w:r>
          </w:p>
        </w:tc>
        <w:tc>
          <w:tcPr>
            <w:tcW w:w="1404"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Doboj, Doboj Jug, Bratunac, Zvornik</w:t>
            </w:r>
          </w:p>
        </w:tc>
        <w:tc>
          <w:tcPr>
            <w:tcW w:w="1343"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Soc.ugrožene kategorije stradale u poplavama</w:t>
            </w:r>
          </w:p>
        </w:tc>
        <w:tc>
          <w:tcPr>
            <w:tcW w:w="1154"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40</w:t>
            </w:r>
          </w:p>
        </w:tc>
        <w:tc>
          <w:tcPr>
            <w:tcW w:w="1701"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3 mjeseca,                  juli-septembar 2014</w:t>
            </w:r>
          </w:p>
        </w:tc>
        <w:tc>
          <w:tcPr>
            <w:tcW w:w="1433"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Planirana je obnova po 10 kuća u svakoj od općina.Obnova kuća je u toku; Navedena vrijednost projekta se odnosi samo na direktne troškove obnove kuća</w:t>
            </w:r>
          </w:p>
        </w:tc>
      </w:tr>
      <w:tr w:rsidR="00DD6596" w:rsidRPr="00A74B56" w:rsidTr="00D6536A">
        <w:trPr>
          <w:trHeight w:val="1824"/>
        </w:trPr>
        <w:tc>
          <w:tcPr>
            <w:tcW w:w="1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lastRenderedPageBreak/>
              <w:t>CORDAID</w:t>
            </w:r>
          </w:p>
        </w:tc>
        <w:tc>
          <w:tcPr>
            <w:tcW w:w="1683" w:type="dxa"/>
            <w:tcBorders>
              <w:top w:val="single" w:sz="4" w:space="0" w:color="auto"/>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CRS</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Obnova kuća oštećenih u poplavama</w:t>
            </w:r>
          </w:p>
        </w:tc>
        <w:tc>
          <w:tcPr>
            <w:tcW w:w="1964" w:type="dxa"/>
            <w:tcBorders>
              <w:top w:val="single" w:sz="4" w:space="0" w:color="auto"/>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159.672 €                 (216.000 $)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FBiH, RS</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Doboj, Doboj Jug, Bratunac, Zvornik</w:t>
            </w:r>
          </w:p>
        </w:tc>
        <w:tc>
          <w:tcPr>
            <w:tcW w:w="1343" w:type="dxa"/>
            <w:tcBorders>
              <w:top w:val="single" w:sz="4" w:space="0" w:color="auto"/>
              <w:left w:val="nil"/>
              <w:bottom w:val="single" w:sz="4" w:space="0" w:color="auto"/>
              <w:right w:val="single" w:sz="4" w:space="0" w:color="auto"/>
            </w:tcBorders>
            <w:shd w:val="clear" w:color="auto" w:fill="auto"/>
            <w:vAlign w:val="center"/>
            <w:hideMark/>
          </w:tcPr>
          <w:p w:rsidR="00DD6596" w:rsidRPr="0081271B" w:rsidRDefault="00DD6596"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Soc.ugrožene kategorije stradale u poplavama</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48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5 mjeseci,                    august-decembar 2014</w:t>
            </w:r>
          </w:p>
        </w:tc>
        <w:tc>
          <w:tcPr>
            <w:tcW w:w="1433" w:type="dxa"/>
            <w:tcBorders>
              <w:top w:val="single" w:sz="4" w:space="0" w:color="auto"/>
              <w:left w:val="nil"/>
              <w:bottom w:val="single" w:sz="4" w:space="0" w:color="auto"/>
              <w:right w:val="single" w:sz="4" w:space="0" w:color="auto"/>
            </w:tcBorders>
            <w:shd w:val="clear" w:color="auto" w:fill="auto"/>
            <w:vAlign w:val="center"/>
            <w:hideMark/>
          </w:tcPr>
          <w:p w:rsidR="00DD6596" w:rsidRPr="0081271B" w:rsidRDefault="00DD6596"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Formiranje općinskih radnih grupa i izbor korisnika je u toku; Navedena vrijednost projekta se odnosi samo na direktne troškove obnove kuća</w:t>
            </w:r>
          </w:p>
        </w:tc>
      </w:tr>
      <w:tr w:rsidR="00DD6596" w:rsidRPr="00A74B56" w:rsidTr="00472E8B">
        <w:trPr>
          <w:trHeight w:val="3541"/>
        </w:trPr>
        <w:tc>
          <w:tcPr>
            <w:tcW w:w="1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Delegacija Europske Unije u BiH - EU IPA 2011, EU IPA 2012, EU IPA 2013</w:t>
            </w: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IOM</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Rekonstrukcija stambenih objekata za osobe pogodjene poplavama i klizistima</w:t>
            </w:r>
          </w:p>
        </w:tc>
        <w:tc>
          <w:tcPr>
            <w:tcW w:w="19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FBiH / RS / Brcko distrikt</w:t>
            </w:r>
          </w:p>
        </w:tc>
        <w:tc>
          <w:tcPr>
            <w:tcW w:w="14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Zenica, Zepce, Maglaj, Doboj, Samac, Domaljevac, Odzak, Orasje, Brcko, Bijeljina, Lopare, Kalesija, Tuzla, Zivinice, Kladanj</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6596" w:rsidRPr="0081271B" w:rsidRDefault="00DD6596"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Osobe smjestene u kolektivnim centrima cije stambene jedinice su pretrpjele znatnija ostecenja uslijed poplava i klizista i nisu pogodne za stanovanje.</w:t>
            </w: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 </w:t>
            </w: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6596" w:rsidRPr="0081271B" w:rsidRDefault="00DD6596"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Obzirom da jos uvijek nije sklopljen ugovor koji bi zvanicno precizirao neke stavke iz tabele (ugovor bi po posljednjim saznanjima trebao biti potpisan tokom ove ili naredne sedmice) nismo u mogucnosti da dostavimo preciznije podatke za polja koja su prazna.</w:t>
            </w:r>
          </w:p>
        </w:tc>
      </w:tr>
      <w:tr w:rsidR="00DD6596" w:rsidRPr="0081271B" w:rsidTr="00DD6596">
        <w:trPr>
          <w:trHeight w:val="675"/>
        </w:trPr>
        <w:tc>
          <w:tcPr>
            <w:tcW w:w="1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Donatori Caritasa Švicarske</w:t>
            </w:r>
          </w:p>
        </w:tc>
        <w:tc>
          <w:tcPr>
            <w:tcW w:w="1683" w:type="dxa"/>
            <w:tcBorders>
              <w:top w:val="single" w:sz="4" w:space="0" w:color="auto"/>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CARITAS ŠVICARSKE</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Popravak kuća</w:t>
            </w:r>
          </w:p>
        </w:tc>
        <w:tc>
          <w:tcPr>
            <w:tcW w:w="1964" w:type="dxa"/>
            <w:tcBorders>
              <w:top w:val="single" w:sz="4" w:space="0" w:color="auto"/>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550.000 €                          (2.750 € po st.jed)</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RS</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Doboj/prigradska naselja</w:t>
            </w:r>
          </w:p>
        </w:tc>
        <w:tc>
          <w:tcPr>
            <w:tcW w:w="1343" w:type="dxa"/>
            <w:tcBorders>
              <w:top w:val="single" w:sz="4" w:space="0" w:color="auto"/>
              <w:left w:val="nil"/>
              <w:bottom w:val="single" w:sz="4" w:space="0" w:color="auto"/>
              <w:right w:val="single" w:sz="4" w:space="0" w:color="auto"/>
            </w:tcBorders>
            <w:shd w:val="clear" w:color="auto" w:fill="auto"/>
            <w:vAlign w:val="center"/>
            <w:hideMark/>
          </w:tcPr>
          <w:p w:rsidR="00DD6596" w:rsidRPr="0081271B" w:rsidRDefault="00DD6596"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povratnici u svoje domove nakon poplava</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200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do kraja 2014</w:t>
            </w:r>
          </w:p>
        </w:tc>
        <w:tc>
          <w:tcPr>
            <w:tcW w:w="1433" w:type="dxa"/>
            <w:tcBorders>
              <w:top w:val="single" w:sz="4" w:space="0" w:color="auto"/>
              <w:left w:val="nil"/>
              <w:bottom w:val="single" w:sz="4" w:space="0" w:color="auto"/>
              <w:right w:val="single" w:sz="4" w:space="0" w:color="auto"/>
            </w:tcBorders>
            <w:shd w:val="clear" w:color="auto" w:fill="auto"/>
            <w:vAlign w:val="center"/>
            <w:hideMark/>
          </w:tcPr>
          <w:p w:rsidR="00DD6596" w:rsidRPr="0081271B" w:rsidRDefault="00DD6596"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ključ u ruke</w:t>
            </w:r>
          </w:p>
        </w:tc>
      </w:tr>
      <w:tr w:rsidR="00DD6596" w:rsidRPr="0081271B" w:rsidTr="00DD6596">
        <w:trPr>
          <w:trHeight w:val="1350"/>
        </w:trPr>
        <w:tc>
          <w:tcPr>
            <w:tcW w:w="1473" w:type="dxa"/>
            <w:tcBorders>
              <w:top w:val="nil"/>
              <w:left w:val="single" w:sz="4" w:space="0" w:color="auto"/>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Donatori Caritasa Švicarske</w:t>
            </w:r>
          </w:p>
        </w:tc>
        <w:tc>
          <w:tcPr>
            <w:tcW w:w="1683"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CARITAS ŠVICARSKE</w:t>
            </w:r>
          </w:p>
        </w:tc>
        <w:tc>
          <w:tcPr>
            <w:tcW w:w="1444"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Izgradnja kuća</w:t>
            </w:r>
          </w:p>
        </w:tc>
        <w:tc>
          <w:tcPr>
            <w:tcW w:w="1964"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397.500 €                       (13.250 € po kući)</w:t>
            </w:r>
          </w:p>
        </w:tc>
        <w:tc>
          <w:tcPr>
            <w:tcW w:w="1701"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Federacija BiH</w:t>
            </w:r>
          </w:p>
        </w:tc>
        <w:tc>
          <w:tcPr>
            <w:tcW w:w="1404"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Žepče-MZ Željezno polje</w:t>
            </w:r>
          </w:p>
        </w:tc>
        <w:tc>
          <w:tcPr>
            <w:tcW w:w="1343"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 xml:space="preserve">raseljeni zbog gubitka kuca u klizistima </w:t>
            </w:r>
          </w:p>
        </w:tc>
        <w:tc>
          <w:tcPr>
            <w:tcW w:w="1154"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30</w:t>
            </w:r>
          </w:p>
        </w:tc>
        <w:tc>
          <w:tcPr>
            <w:tcW w:w="1701"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izbor korisnika kraj 2014                    izgradnja objekata 2015</w:t>
            </w:r>
          </w:p>
        </w:tc>
        <w:tc>
          <w:tcPr>
            <w:tcW w:w="1433"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samopomoć, materijal+elektro i ViK instalacije Caritas Švicarske ostalo ugradnja korisnici</w:t>
            </w:r>
          </w:p>
        </w:tc>
      </w:tr>
      <w:tr w:rsidR="00DD6596" w:rsidRPr="0081271B" w:rsidTr="00DD6596">
        <w:trPr>
          <w:trHeight w:val="1575"/>
        </w:trPr>
        <w:tc>
          <w:tcPr>
            <w:tcW w:w="1473" w:type="dxa"/>
            <w:tcBorders>
              <w:top w:val="nil"/>
              <w:left w:val="single" w:sz="4" w:space="0" w:color="auto"/>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Caritas Biskupske konferencije BiH (donatori mreža Caritasa u Europi i svijetu)</w:t>
            </w:r>
          </w:p>
        </w:tc>
        <w:tc>
          <w:tcPr>
            <w:tcW w:w="1683"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Caritas Vrhbosanske nadbiskupije i Caritas Banja Luka</w:t>
            </w:r>
          </w:p>
        </w:tc>
        <w:tc>
          <w:tcPr>
            <w:tcW w:w="1444"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Rekonstrukcija 230 kuća</w:t>
            </w:r>
          </w:p>
        </w:tc>
        <w:tc>
          <w:tcPr>
            <w:tcW w:w="1964"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1.000.000,00 KM</w:t>
            </w:r>
          </w:p>
        </w:tc>
        <w:tc>
          <w:tcPr>
            <w:tcW w:w="1701"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Federacija BiH</w:t>
            </w:r>
            <w:r w:rsidRPr="0081271B">
              <w:rPr>
                <w:rFonts w:asciiTheme="majorBidi" w:hAnsiTheme="majorBidi" w:cstheme="majorBidi"/>
                <w:color w:val="000000"/>
                <w:sz w:val="16"/>
                <w:szCs w:val="16"/>
                <w:lang w:val="bs-Latn-BA" w:eastAsia="bs-Latn-BA"/>
              </w:rPr>
              <w:br/>
              <w:t>Republika Srpska</w:t>
            </w:r>
          </w:p>
        </w:tc>
        <w:tc>
          <w:tcPr>
            <w:tcW w:w="1404"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Maglaj, Doboj, Vidovice, Kopanice, Jenjić, Banja Luka, Prijedor, Kotor Varoš</w:t>
            </w:r>
          </w:p>
        </w:tc>
        <w:tc>
          <w:tcPr>
            <w:tcW w:w="1343"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 xml:space="preserve"> Lica čija je imovina </w:t>
            </w:r>
            <w:r w:rsidRPr="0081271B">
              <w:rPr>
                <w:rFonts w:asciiTheme="majorBidi" w:hAnsiTheme="majorBidi" w:cstheme="majorBidi"/>
                <w:color w:val="000000"/>
                <w:sz w:val="16"/>
                <w:szCs w:val="16"/>
                <w:lang w:val="bs-Latn-BA" w:eastAsia="bs-Latn-BA"/>
              </w:rPr>
              <w:br/>
              <w:t>stradala u poplavama /klizištima</w:t>
            </w:r>
          </w:p>
        </w:tc>
        <w:tc>
          <w:tcPr>
            <w:tcW w:w="1154"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230</w:t>
            </w:r>
          </w:p>
        </w:tc>
        <w:tc>
          <w:tcPr>
            <w:tcW w:w="1701"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Juli 2014. do završetka rekonstrukcije, projekt traje do kraja 2015.</w:t>
            </w:r>
          </w:p>
        </w:tc>
        <w:tc>
          <w:tcPr>
            <w:tcW w:w="1433"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 xml:space="preserve">Projektne aktivnosti odnosno prikupljanje podataka sa terena još uvijek </w:t>
            </w:r>
            <w:r w:rsidRPr="0081271B">
              <w:rPr>
                <w:rFonts w:asciiTheme="majorBidi" w:hAnsiTheme="majorBidi" w:cstheme="majorBidi"/>
                <w:color w:val="000000"/>
                <w:sz w:val="16"/>
                <w:szCs w:val="16"/>
                <w:lang w:val="bs-Latn-BA" w:eastAsia="bs-Latn-BA"/>
              </w:rPr>
              <w:br/>
              <w:t xml:space="preserve">je toku. Projektom se planira rekonstrukcija minimalno 600 kuća. </w:t>
            </w:r>
          </w:p>
        </w:tc>
      </w:tr>
      <w:tr w:rsidR="00DD6596" w:rsidRPr="0081271B" w:rsidTr="00DD6596">
        <w:trPr>
          <w:trHeight w:val="1125"/>
        </w:trPr>
        <w:tc>
          <w:tcPr>
            <w:tcW w:w="1473" w:type="dxa"/>
            <w:tcBorders>
              <w:top w:val="nil"/>
              <w:left w:val="single" w:sz="4" w:space="0" w:color="auto"/>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 xml:space="preserve">AMBASADA KUVAJTA / CRVENI POLUMJESEC KUVAJTA </w:t>
            </w:r>
          </w:p>
        </w:tc>
        <w:tc>
          <w:tcPr>
            <w:tcW w:w="1683"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Putem Vlade Posavskog kantona</w:t>
            </w:r>
          </w:p>
        </w:tc>
        <w:tc>
          <w:tcPr>
            <w:tcW w:w="1444"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Obnova kuća oštećenih u poplavama</w:t>
            </w:r>
          </w:p>
        </w:tc>
        <w:tc>
          <w:tcPr>
            <w:tcW w:w="1964"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1.000.000,00 KM</w:t>
            </w:r>
          </w:p>
        </w:tc>
        <w:tc>
          <w:tcPr>
            <w:tcW w:w="1701"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F BIH</w:t>
            </w:r>
          </w:p>
        </w:tc>
        <w:tc>
          <w:tcPr>
            <w:tcW w:w="1404"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DOMALJEVAC, ODŽAK I ORAŠJE</w:t>
            </w:r>
          </w:p>
        </w:tc>
        <w:tc>
          <w:tcPr>
            <w:tcW w:w="1343"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 xml:space="preserve"> Lica čija je imovina </w:t>
            </w:r>
            <w:r w:rsidRPr="0081271B">
              <w:rPr>
                <w:rFonts w:asciiTheme="majorBidi" w:hAnsiTheme="majorBidi" w:cstheme="majorBidi"/>
                <w:color w:val="000000"/>
                <w:sz w:val="16"/>
                <w:szCs w:val="16"/>
                <w:lang w:val="bs-Latn-BA" w:eastAsia="bs-Latn-BA"/>
              </w:rPr>
              <w:br/>
              <w:t>stradala u poplavama /klizištima</w:t>
            </w:r>
          </w:p>
        </w:tc>
        <w:tc>
          <w:tcPr>
            <w:tcW w:w="1154"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224</w:t>
            </w:r>
          </w:p>
        </w:tc>
        <w:tc>
          <w:tcPr>
            <w:tcW w:w="1701"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w:t>
            </w:r>
          </w:p>
        </w:tc>
        <w:tc>
          <w:tcPr>
            <w:tcW w:w="1433" w:type="dxa"/>
            <w:tcBorders>
              <w:top w:val="nil"/>
              <w:left w:val="nil"/>
              <w:bottom w:val="single" w:sz="4" w:space="0" w:color="auto"/>
              <w:right w:val="single" w:sz="4" w:space="0" w:color="auto"/>
            </w:tcBorders>
            <w:shd w:val="clear" w:color="auto" w:fill="auto"/>
            <w:vAlign w:val="center"/>
            <w:hideMark/>
          </w:tcPr>
          <w:p w:rsidR="00DD6596" w:rsidRPr="0081271B" w:rsidRDefault="00DD6596" w:rsidP="00BB33E5">
            <w:pPr>
              <w:rPr>
                <w:rFonts w:asciiTheme="majorBidi" w:hAnsiTheme="majorBidi" w:cstheme="majorBidi"/>
                <w:color w:val="000000"/>
                <w:sz w:val="16"/>
                <w:szCs w:val="16"/>
                <w:lang w:val="bs-Latn-BA" w:eastAsia="bs-Latn-BA"/>
              </w:rPr>
            </w:pPr>
            <w:r w:rsidRPr="0081271B">
              <w:rPr>
                <w:rFonts w:asciiTheme="majorBidi" w:hAnsiTheme="majorBidi" w:cstheme="majorBidi"/>
                <w:color w:val="000000"/>
                <w:sz w:val="16"/>
                <w:szCs w:val="16"/>
                <w:lang w:val="bs-Latn-BA" w:eastAsia="bs-Latn-BA"/>
              </w:rPr>
              <w:t>-</w:t>
            </w:r>
          </w:p>
        </w:tc>
      </w:tr>
      <w:tr w:rsidR="00DD6596" w:rsidRPr="0081271B" w:rsidTr="00DD6596">
        <w:trPr>
          <w:trHeight w:val="300"/>
        </w:trPr>
        <w:tc>
          <w:tcPr>
            <w:tcW w:w="1473" w:type="dxa"/>
            <w:tcBorders>
              <w:top w:val="nil"/>
              <w:left w:val="nil"/>
              <w:bottom w:val="nil"/>
              <w:right w:val="nil"/>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p>
        </w:tc>
        <w:tc>
          <w:tcPr>
            <w:tcW w:w="1683" w:type="dxa"/>
            <w:tcBorders>
              <w:top w:val="nil"/>
              <w:left w:val="nil"/>
              <w:bottom w:val="nil"/>
              <w:right w:val="nil"/>
            </w:tcBorders>
            <w:shd w:val="clear" w:color="auto" w:fill="auto"/>
            <w:vAlign w:val="center"/>
            <w:hideMark/>
          </w:tcPr>
          <w:p w:rsidR="00DD6596" w:rsidRPr="0081271B" w:rsidRDefault="00DD6596" w:rsidP="00BB33E5">
            <w:pPr>
              <w:jc w:val="center"/>
              <w:rPr>
                <w:rFonts w:asciiTheme="majorBidi" w:hAnsiTheme="majorBidi" w:cstheme="majorBidi"/>
                <w:b/>
                <w:color w:val="000000"/>
                <w:sz w:val="26"/>
                <w:szCs w:val="26"/>
                <w:lang w:val="bs-Latn-BA" w:eastAsia="bs-Latn-BA"/>
              </w:rPr>
            </w:pPr>
          </w:p>
        </w:tc>
        <w:tc>
          <w:tcPr>
            <w:tcW w:w="1444" w:type="dxa"/>
            <w:tcBorders>
              <w:top w:val="nil"/>
              <w:left w:val="nil"/>
              <w:bottom w:val="nil"/>
              <w:right w:val="nil"/>
            </w:tcBorders>
            <w:shd w:val="clear" w:color="auto" w:fill="auto"/>
            <w:vAlign w:val="center"/>
            <w:hideMark/>
          </w:tcPr>
          <w:p w:rsidR="00DD6596" w:rsidRPr="0081271B" w:rsidRDefault="00DD6596" w:rsidP="00BB33E5">
            <w:pPr>
              <w:jc w:val="center"/>
              <w:rPr>
                <w:rFonts w:asciiTheme="majorBidi" w:hAnsiTheme="majorBidi" w:cstheme="majorBidi"/>
                <w:b/>
                <w:bCs/>
                <w:color w:val="000000"/>
                <w:sz w:val="26"/>
                <w:szCs w:val="26"/>
                <w:lang w:val="bs-Latn-BA" w:eastAsia="bs-Latn-BA"/>
              </w:rPr>
            </w:pPr>
            <w:r w:rsidRPr="0081271B">
              <w:rPr>
                <w:rFonts w:asciiTheme="majorBidi" w:hAnsiTheme="majorBidi" w:cstheme="majorBidi"/>
                <w:b/>
                <w:bCs/>
                <w:color w:val="000000"/>
                <w:sz w:val="26"/>
                <w:szCs w:val="26"/>
                <w:lang w:val="bs-Latn-BA" w:eastAsia="bs-Latn-BA"/>
              </w:rPr>
              <w:t xml:space="preserve">UKUPNO cca: </w:t>
            </w:r>
          </w:p>
        </w:tc>
        <w:tc>
          <w:tcPr>
            <w:tcW w:w="1964" w:type="dxa"/>
            <w:tcBorders>
              <w:top w:val="nil"/>
              <w:left w:val="nil"/>
              <w:bottom w:val="nil"/>
              <w:right w:val="nil"/>
            </w:tcBorders>
            <w:shd w:val="clear" w:color="auto" w:fill="auto"/>
            <w:noWrap/>
            <w:vAlign w:val="bottom"/>
            <w:hideMark/>
          </w:tcPr>
          <w:p w:rsidR="00DD6596" w:rsidRPr="0081271B" w:rsidRDefault="00D40471" w:rsidP="00BB33E5">
            <w:pPr>
              <w:jc w:val="right"/>
              <w:rPr>
                <w:rFonts w:asciiTheme="majorBidi" w:hAnsiTheme="majorBidi" w:cstheme="majorBidi"/>
                <w:b/>
                <w:bCs/>
                <w:color w:val="000000"/>
                <w:sz w:val="26"/>
                <w:szCs w:val="26"/>
                <w:lang w:val="bs-Latn-BA" w:eastAsia="bs-Latn-BA"/>
              </w:rPr>
            </w:pPr>
            <w:r>
              <w:rPr>
                <w:rFonts w:asciiTheme="majorBidi" w:hAnsiTheme="majorBidi" w:cstheme="majorBidi"/>
                <w:b/>
                <w:color w:val="000000"/>
                <w:sz w:val="26"/>
                <w:szCs w:val="26"/>
                <w:lang w:val="bs-Latn-BA"/>
              </w:rPr>
              <w:t>129.380.447</w:t>
            </w:r>
            <w:r w:rsidR="00DD6596" w:rsidRPr="0081271B">
              <w:rPr>
                <w:rFonts w:asciiTheme="majorBidi" w:hAnsiTheme="majorBidi" w:cstheme="majorBidi"/>
                <w:b/>
                <w:color w:val="000000"/>
                <w:sz w:val="26"/>
                <w:szCs w:val="26"/>
                <w:lang w:val="bs-Latn-BA"/>
              </w:rPr>
              <w:t>KM</w:t>
            </w:r>
          </w:p>
        </w:tc>
        <w:tc>
          <w:tcPr>
            <w:tcW w:w="1701" w:type="dxa"/>
            <w:tcBorders>
              <w:top w:val="nil"/>
              <w:left w:val="nil"/>
              <w:bottom w:val="nil"/>
              <w:right w:val="nil"/>
            </w:tcBorders>
            <w:shd w:val="clear" w:color="auto" w:fill="auto"/>
            <w:vAlign w:val="center"/>
            <w:hideMark/>
          </w:tcPr>
          <w:p w:rsidR="00DD6596" w:rsidRPr="0081271B" w:rsidRDefault="00DD6596" w:rsidP="00BB33E5">
            <w:pPr>
              <w:jc w:val="center"/>
              <w:rPr>
                <w:rFonts w:asciiTheme="majorBidi" w:hAnsiTheme="majorBidi" w:cstheme="majorBidi"/>
                <w:b/>
                <w:color w:val="000000"/>
                <w:sz w:val="26"/>
                <w:szCs w:val="26"/>
                <w:lang w:val="bs-Latn-BA" w:eastAsia="bs-Latn-BA"/>
              </w:rPr>
            </w:pPr>
          </w:p>
        </w:tc>
        <w:tc>
          <w:tcPr>
            <w:tcW w:w="1404" w:type="dxa"/>
            <w:tcBorders>
              <w:top w:val="nil"/>
              <w:left w:val="nil"/>
              <w:bottom w:val="nil"/>
              <w:right w:val="nil"/>
            </w:tcBorders>
            <w:shd w:val="clear" w:color="auto" w:fill="auto"/>
            <w:vAlign w:val="center"/>
            <w:hideMark/>
          </w:tcPr>
          <w:p w:rsidR="00DD6596" w:rsidRPr="0081271B" w:rsidRDefault="00DD6596" w:rsidP="00BB33E5">
            <w:pPr>
              <w:jc w:val="center"/>
              <w:rPr>
                <w:rFonts w:asciiTheme="majorBidi" w:hAnsiTheme="majorBidi" w:cstheme="majorBidi"/>
                <w:b/>
                <w:color w:val="000000"/>
                <w:sz w:val="26"/>
                <w:szCs w:val="26"/>
                <w:lang w:val="bs-Latn-BA" w:eastAsia="bs-Latn-BA"/>
              </w:rPr>
            </w:pPr>
          </w:p>
        </w:tc>
        <w:tc>
          <w:tcPr>
            <w:tcW w:w="1343" w:type="dxa"/>
            <w:tcBorders>
              <w:top w:val="nil"/>
              <w:left w:val="nil"/>
              <w:bottom w:val="nil"/>
              <w:right w:val="nil"/>
            </w:tcBorders>
            <w:shd w:val="clear" w:color="auto" w:fill="auto"/>
            <w:vAlign w:val="center"/>
            <w:hideMark/>
          </w:tcPr>
          <w:p w:rsidR="00DD6596" w:rsidRPr="0081271B" w:rsidRDefault="00DD6596" w:rsidP="00BB33E5">
            <w:pPr>
              <w:jc w:val="center"/>
              <w:rPr>
                <w:rFonts w:asciiTheme="majorBidi" w:hAnsiTheme="majorBidi" w:cstheme="majorBidi"/>
                <w:b/>
                <w:bCs/>
                <w:color w:val="000000"/>
                <w:sz w:val="26"/>
                <w:szCs w:val="26"/>
                <w:lang w:val="bs-Latn-BA"/>
              </w:rPr>
            </w:pPr>
            <w:r w:rsidRPr="0081271B">
              <w:rPr>
                <w:rFonts w:asciiTheme="majorBidi" w:hAnsiTheme="majorBidi" w:cstheme="majorBidi"/>
                <w:b/>
                <w:bCs/>
                <w:color w:val="000000"/>
                <w:sz w:val="26"/>
                <w:szCs w:val="26"/>
                <w:lang w:val="bs-Latn-BA"/>
              </w:rPr>
              <w:t>UKUPNO</w:t>
            </w:r>
          </w:p>
        </w:tc>
        <w:tc>
          <w:tcPr>
            <w:tcW w:w="1154" w:type="dxa"/>
            <w:tcBorders>
              <w:top w:val="nil"/>
              <w:left w:val="nil"/>
              <w:bottom w:val="nil"/>
              <w:right w:val="nil"/>
            </w:tcBorders>
            <w:shd w:val="clear" w:color="auto" w:fill="auto"/>
            <w:vAlign w:val="center"/>
            <w:hideMark/>
          </w:tcPr>
          <w:p w:rsidR="00DD6596" w:rsidRPr="0081271B" w:rsidRDefault="00AB56DE" w:rsidP="00AB56DE">
            <w:pPr>
              <w:jc w:val="center"/>
              <w:rPr>
                <w:rFonts w:asciiTheme="majorBidi" w:hAnsiTheme="majorBidi" w:cstheme="majorBidi"/>
                <w:b/>
                <w:bCs/>
                <w:color w:val="000000"/>
                <w:sz w:val="26"/>
                <w:szCs w:val="26"/>
                <w:lang w:val="bs-Latn-BA"/>
              </w:rPr>
            </w:pPr>
            <w:r>
              <w:rPr>
                <w:rFonts w:asciiTheme="majorBidi" w:hAnsiTheme="majorBidi" w:cstheme="majorBidi"/>
                <w:b/>
                <w:bCs/>
                <w:color w:val="000000"/>
                <w:sz w:val="26"/>
                <w:szCs w:val="26"/>
                <w:lang w:val="bs-Latn-BA"/>
              </w:rPr>
              <w:t>27</w:t>
            </w:r>
            <w:r w:rsidR="005C0AC8">
              <w:rPr>
                <w:rFonts w:asciiTheme="majorBidi" w:hAnsiTheme="majorBidi" w:cstheme="majorBidi"/>
                <w:b/>
                <w:bCs/>
                <w:color w:val="000000"/>
                <w:sz w:val="26"/>
                <w:szCs w:val="26"/>
                <w:lang w:val="bs-Latn-BA"/>
              </w:rPr>
              <w:t>.</w:t>
            </w:r>
            <w:r w:rsidR="008F6FAC">
              <w:rPr>
                <w:rFonts w:asciiTheme="majorBidi" w:hAnsiTheme="majorBidi" w:cstheme="majorBidi"/>
                <w:b/>
                <w:bCs/>
                <w:color w:val="000000"/>
                <w:sz w:val="26"/>
                <w:szCs w:val="26"/>
                <w:lang w:val="bs-Latn-BA"/>
              </w:rPr>
              <w:t>270</w:t>
            </w:r>
          </w:p>
        </w:tc>
        <w:tc>
          <w:tcPr>
            <w:tcW w:w="1701" w:type="dxa"/>
            <w:tcBorders>
              <w:top w:val="nil"/>
              <w:left w:val="nil"/>
              <w:bottom w:val="nil"/>
              <w:right w:val="nil"/>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p>
        </w:tc>
        <w:tc>
          <w:tcPr>
            <w:tcW w:w="1433" w:type="dxa"/>
            <w:tcBorders>
              <w:top w:val="nil"/>
              <w:left w:val="nil"/>
              <w:bottom w:val="nil"/>
              <w:right w:val="nil"/>
            </w:tcBorders>
            <w:shd w:val="clear" w:color="auto" w:fill="auto"/>
            <w:vAlign w:val="center"/>
            <w:hideMark/>
          </w:tcPr>
          <w:p w:rsidR="00DD6596" w:rsidRPr="0081271B" w:rsidRDefault="00DD6596" w:rsidP="00BB33E5">
            <w:pPr>
              <w:jc w:val="center"/>
              <w:rPr>
                <w:rFonts w:asciiTheme="majorBidi" w:hAnsiTheme="majorBidi" w:cstheme="majorBidi"/>
                <w:color w:val="000000"/>
                <w:sz w:val="16"/>
                <w:szCs w:val="16"/>
                <w:lang w:val="bs-Latn-BA" w:eastAsia="bs-Latn-BA"/>
              </w:rPr>
            </w:pPr>
          </w:p>
        </w:tc>
      </w:tr>
    </w:tbl>
    <w:p w:rsidR="00971811" w:rsidRDefault="00A22FC4"/>
    <w:sectPr w:rsidR="00971811" w:rsidSect="00B61607">
      <w:pgSz w:w="16838" w:h="11906" w:orient="landscape"/>
      <w:pgMar w:top="284" w:right="720" w:bottom="28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B47"/>
    <w:rsid w:val="00104B47"/>
    <w:rsid w:val="004404D0"/>
    <w:rsid w:val="00472E8B"/>
    <w:rsid w:val="004B285A"/>
    <w:rsid w:val="005108BE"/>
    <w:rsid w:val="005C0AC8"/>
    <w:rsid w:val="008F6FAC"/>
    <w:rsid w:val="00A22FC4"/>
    <w:rsid w:val="00AB56DE"/>
    <w:rsid w:val="00B61607"/>
    <w:rsid w:val="00B9032B"/>
    <w:rsid w:val="00CA1DDA"/>
    <w:rsid w:val="00D40471"/>
    <w:rsid w:val="00D6536A"/>
    <w:rsid w:val="00DD6596"/>
    <w:rsid w:val="00F50844"/>
    <w:rsid w:val="00F91FC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B4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2E8B"/>
    <w:pPr>
      <w:tabs>
        <w:tab w:val="center" w:pos="4536"/>
        <w:tab w:val="right" w:pos="9072"/>
      </w:tabs>
    </w:pPr>
  </w:style>
  <w:style w:type="character" w:customStyle="1" w:styleId="HeaderChar">
    <w:name w:val="Header Char"/>
    <w:basedOn w:val="DefaultParagraphFont"/>
    <w:link w:val="Header"/>
    <w:uiPriority w:val="99"/>
    <w:semiHidden/>
    <w:rsid w:val="00472E8B"/>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B4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2E8B"/>
    <w:pPr>
      <w:tabs>
        <w:tab w:val="center" w:pos="4536"/>
        <w:tab w:val="right" w:pos="9072"/>
      </w:tabs>
    </w:pPr>
  </w:style>
  <w:style w:type="character" w:customStyle="1" w:styleId="HeaderChar">
    <w:name w:val="Header Char"/>
    <w:basedOn w:val="DefaultParagraphFont"/>
    <w:link w:val="Header"/>
    <w:uiPriority w:val="99"/>
    <w:semiHidden/>
    <w:rsid w:val="00472E8B"/>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665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977</Words>
  <Characters>5572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Maksimir Maksimović</dc:creator>
  <cp:lastModifiedBy>operater</cp:lastModifiedBy>
  <cp:revision>2</cp:revision>
  <cp:lastPrinted>2014-10-10T14:26:00Z</cp:lastPrinted>
  <dcterms:created xsi:type="dcterms:W3CDTF">2014-10-13T15:04:00Z</dcterms:created>
  <dcterms:modified xsi:type="dcterms:W3CDTF">2014-10-13T15:04:00Z</dcterms:modified>
</cp:coreProperties>
</file>